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ABA3D" w14:textId="0EEA3D16" w:rsidR="005F1572" w:rsidRPr="001560BE" w:rsidRDefault="005F1572" w:rsidP="005F15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615A5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14:paraId="264789B5" w14:textId="77777777" w:rsidR="005F1572" w:rsidRDefault="005F1572" w:rsidP="005F15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>засідання Вченої ради Черкаської медичної академії</w:t>
      </w:r>
    </w:p>
    <w:p w14:paraId="7A39DE0E" w14:textId="5BE952E5" w:rsidR="005F1572" w:rsidRPr="00524439" w:rsidRDefault="005F1572" w:rsidP="00524439">
      <w:pPr>
        <w:tabs>
          <w:tab w:val="right" w:pos="93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168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866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14:paraId="215B4BF2" w14:textId="77777777" w:rsidR="005F1572" w:rsidRDefault="005F1572" w:rsidP="005F15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Голова</w:t>
      </w:r>
      <w:r>
        <w:rPr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Губенко І. Я.</w:t>
      </w:r>
    </w:p>
    <w:p w14:paraId="467D4766" w14:textId="77777777" w:rsidR="005F1572" w:rsidRDefault="005F1572" w:rsidP="005F15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Вчений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 Самойленко Т. І.</w:t>
      </w:r>
    </w:p>
    <w:p w14:paraId="4F28EEA4" w14:textId="71A05864" w:rsidR="005F1572" w:rsidRDefault="005F1572" w:rsidP="005F15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Присутні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Радзієвська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І.В., Шевченко О.Т.,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Федосєєва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В., Демченко А.В.,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Білик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В., Борисенко Н. М., Дроботенко В. А., Василенко І. О.,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Жадинський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 М.,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Діхтярук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П.,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Ковіта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Н.С.,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Коцюруба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В. П., </w:t>
      </w:r>
      <w:r w:rsidR="005A168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Кравченко О. П.,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Ткаченко Н.А.,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Данілова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Т.О.,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Ситнік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Т.І.,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Снісар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А.,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Чечель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Т.Ю., Кобзар</w:t>
      </w:r>
      <w:r w:rsidR="00CF11DD">
        <w:rPr>
          <w:rFonts w:ascii="Times New Roman" w:eastAsia="Calibri" w:hAnsi="Times New Roman" w:cs="Times New Roman"/>
          <w:sz w:val="28"/>
          <w:szCs w:val="28"/>
          <w:lang w:val="ru-RU"/>
        </w:rPr>
        <w:t>ь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Ю. М., Полякова М. С.,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Джалтир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Є. Є.</w:t>
      </w:r>
    </w:p>
    <w:p w14:paraId="7B010B6B" w14:textId="77777777" w:rsidR="005F1572" w:rsidRPr="00DE4786" w:rsidRDefault="005F1572" w:rsidP="005F15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1FFFAE" w14:textId="77777777" w:rsidR="005F1572" w:rsidRPr="00004013" w:rsidRDefault="005F1572" w:rsidP="005F157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4786">
        <w:rPr>
          <w:rFonts w:ascii="Times New Roman" w:hAnsi="Times New Roman" w:cs="Times New Roman"/>
          <w:b/>
          <w:sz w:val="28"/>
          <w:szCs w:val="28"/>
          <w:lang w:val="ru-RU"/>
        </w:rPr>
        <w:t>ПОРЯДОК ДЕННИЙ:</w:t>
      </w:r>
    </w:p>
    <w:p w14:paraId="50A0A122" w14:textId="44FC462D" w:rsidR="005F1572" w:rsidRDefault="005F1572" w:rsidP="005F15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ліцензійного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екзамену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Крок Б «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Сестринська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справа».</w:t>
      </w:r>
    </w:p>
    <w:p w14:paraId="1D1CFD33" w14:textId="03FE9726" w:rsidR="005A1682" w:rsidRDefault="005A1682" w:rsidP="005F15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перезатвердження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Hlk103063427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магістерські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доповненнями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bookmarkEnd w:id="0"/>
    </w:p>
    <w:p w14:paraId="58F9520A" w14:textId="32107151" w:rsidR="005A1682" w:rsidRDefault="005A1682" w:rsidP="005F15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законодавстві</w:t>
      </w:r>
      <w:proofErr w:type="spellEnd"/>
      <w:r w:rsidR="00A82A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D7F6C9" w14:textId="3E3A8C3D" w:rsidR="008B12B1" w:rsidRDefault="008B12B1" w:rsidP="005F15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103065402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доповненнями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722E6BC" w14:textId="4B81730B" w:rsidR="00355CA0" w:rsidRDefault="00355CA0" w:rsidP="00355C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ОП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Лікар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12D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спеціальності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222 Медицина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пропозицій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D60EB27" w14:textId="1E81065A" w:rsidR="00FF4531" w:rsidRPr="00FF4531" w:rsidRDefault="00FF4531" w:rsidP="00FF45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F4531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FF45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та </w:t>
      </w:r>
      <w:proofErr w:type="spellStart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затвердження</w:t>
      </w:r>
      <w:proofErr w:type="spellEnd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5F16D5">
        <w:rPr>
          <w:rFonts w:ascii="Times New Roman" w:hAnsi="Times New Roman" w:cs="Times New Roman"/>
          <w:bCs/>
          <w:sz w:val="28"/>
          <w:szCs w:val="28"/>
          <w:lang w:val="ru-RU"/>
        </w:rPr>
        <w:t>проєкт</w:t>
      </w:r>
      <w:r w:rsidR="005F16D5">
        <w:rPr>
          <w:rFonts w:ascii="Times New Roman" w:hAnsi="Times New Roman" w:cs="Times New Roman"/>
          <w:bCs/>
          <w:sz w:val="28"/>
          <w:szCs w:val="28"/>
          <w:lang w:val="ru-RU"/>
        </w:rPr>
        <w:t>ів</w:t>
      </w:r>
      <w:proofErr w:type="spellEnd"/>
      <w:r w:rsidR="005F16D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освітньо-професійн</w:t>
      </w:r>
      <w:r w:rsidR="005F16D5">
        <w:rPr>
          <w:rFonts w:ascii="Times New Roman" w:hAnsi="Times New Roman" w:cs="Times New Roman"/>
          <w:bCs/>
          <w:sz w:val="28"/>
          <w:szCs w:val="28"/>
          <w:lang w:val="ru-RU"/>
        </w:rPr>
        <w:t>их</w:t>
      </w:r>
      <w:proofErr w:type="spellEnd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програм</w:t>
      </w:r>
      <w:proofErr w:type="spellEnd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Черкаської</w:t>
      </w:r>
      <w:proofErr w:type="spellEnd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медичної</w:t>
      </w:r>
      <w:proofErr w:type="spellEnd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5F16D5"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академії</w:t>
      </w:r>
      <w:proofErr w:type="spellEnd"/>
      <w:r w:rsidR="005F16D5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102B6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67F2CCA7" w14:textId="77777777" w:rsidR="00FF4531" w:rsidRDefault="00FF4531" w:rsidP="00FF453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1"/>
    <w:p w14:paraId="78DCDD92" w14:textId="4E21303E" w:rsidR="0016435B" w:rsidRDefault="0016435B">
      <w:pPr>
        <w:rPr>
          <w:lang w:val="ru-RU"/>
        </w:rPr>
      </w:pPr>
    </w:p>
    <w:p w14:paraId="22D46D96" w14:textId="77777777" w:rsidR="008B12B1" w:rsidRDefault="008B12B1">
      <w:pPr>
        <w:rPr>
          <w:lang w:val="ru-RU"/>
        </w:rPr>
      </w:pPr>
    </w:p>
    <w:p w14:paraId="2248B7D1" w14:textId="77777777" w:rsidR="005F1572" w:rsidRPr="0035220D" w:rsidRDefault="005F1572" w:rsidP="005F157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" w:name="_Hlk102656006"/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І. СЛУХАЛИ:</w:t>
      </w:r>
    </w:p>
    <w:p w14:paraId="19FF8F86" w14:textId="7A8D12DE" w:rsidR="00524439" w:rsidRPr="00F909EA" w:rsidRDefault="005F1572" w:rsidP="00F909E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Hlk50972278"/>
      <w:bookmarkStart w:id="4" w:name="_Hlk103063905"/>
      <w:bookmarkEnd w:id="2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Радзієвську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І. В., яка </w:t>
      </w:r>
      <w:bookmarkEnd w:id="3"/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повідомила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bookmarkEnd w:id="4"/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підготовку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ліцензійного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екзамену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Крок Б для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необхідно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систематичне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повторення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студентами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кожної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дисципліни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входить до складу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тестів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Крок Б.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Викладачам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постійну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індивідуальну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роботу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студентами «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ризику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», для </w:t>
      </w:r>
      <w:proofErr w:type="spellStart"/>
      <w:proofErr w:type="gram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тренінгів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proofErr w:type="gram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базу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тестів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Крок Б за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останні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5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, а також тести з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буклетів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848B57A" w14:textId="77777777" w:rsidR="005F1572" w:rsidRDefault="005F1572" w:rsidP="005F1572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_Hlk103063639"/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УХВАЛИЛИ:</w:t>
      </w:r>
    </w:p>
    <w:p w14:paraId="5866CF9A" w14:textId="4A7CCBFD" w:rsidR="005F1572" w:rsidRDefault="005F1572" w:rsidP="005F157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відома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, контроль за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підготовкою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написання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Кроку Б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на проректора з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AA811A" w14:textId="05BDE1FD" w:rsidR="008B12B1" w:rsidRDefault="00F909EA" w:rsidP="005F157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09EA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ГОЛОСУВАЛИ:</w:t>
      </w:r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За  -</w:t>
      </w:r>
      <w:proofErr w:type="gram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»         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«-»    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«-»</w:t>
      </w:r>
    </w:p>
    <w:p w14:paraId="0F24E378" w14:textId="77777777" w:rsidR="00F909EA" w:rsidRDefault="00F909EA" w:rsidP="005A168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6" w:name="_Hlk103063861"/>
      <w:bookmarkEnd w:id="5"/>
    </w:p>
    <w:p w14:paraId="4DF58D25" w14:textId="609354B1" w:rsidR="005A1682" w:rsidRPr="0035220D" w:rsidRDefault="005A1682" w:rsidP="005A168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. СЛУХАЛИ:</w:t>
      </w:r>
    </w:p>
    <w:bookmarkEnd w:id="6"/>
    <w:p w14:paraId="1C42FFA0" w14:textId="33DC7326" w:rsidR="005F1572" w:rsidRDefault="00070615" w:rsidP="00070615">
      <w:pPr>
        <w:ind w:firstLine="709"/>
        <w:rPr>
          <w:lang w:val="ru-RU"/>
        </w:rPr>
      </w:pPr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>науково-методичної</w:t>
      </w:r>
      <w:proofErr w:type="spellEnd"/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Шевченко О.Т., яка </w:t>
      </w:r>
      <w:proofErr w:type="spellStart"/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>ознайомила</w:t>
      </w:r>
      <w:proofErr w:type="spellEnd"/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615">
        <w:rPr>
          <w:rFonts w:ascii="Times New Roman" w:eastAsia="Calibri" w:hAnsi="Times New Roman" w:cs="Times New Roman"/>
          <w:sz w:val="28"/>
          <w:szCs w:val="28"/>
          <w:lang w:val="ru-RU"/>
        </w:rPr>
        <w:t>присутніх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bookmarkStart w:id="7" w:name="_Hlk103063664"/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Положенням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магістерські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доповненнями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bookmarkEnd w:id="7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регулюватиметься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захист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магістрів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наголосила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внесені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чинного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3D37528" w14:textId="72425A57" w:rsidR="005F1572" w:rsidRDefault="005F1572">
      <w:pPr>
        <w:rPr>
          <w:lang w:val="ru-RU"/>
        </w:rPr>
      </w:pPr>
    </w:p>
    <w:p w14:paraId="274FAAF3" w14:textId="77777777" w:rsidR="00070615" w:rsidRDefault="00070615" w:rsidP="0007061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08FC1D4F" w14:textId="77777777" w:rsidR="00A82A17" w:rsidRPr="00A82A17" w:rsidRDefault="00070615" w:rsidP="00A82A17">
      <w:pPr>
        <w:pStyle w:val="a3"/>
        <w:numPr>
          <w:ilvl w:val="0"/>
          <w:numId w:val="2"/>
        </w:numPr>
        <w:rPr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Положення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магістерські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доповненнями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6611EA9" w14:textId="2D7BFF41" w:rsidR="00A82A17" w:rsidRPr="00A82A17" w:rsidRDefault="00070615" w:rsidP="00A82A17">
      <w:pPr>
        <w:pStyle w:val="a3"/>
        <w:numPr>
          <w:ilvl w:val="0"/>
          <w:numId w:val="2"/>
        </w:numPr>
        <w:rPr>
          <w:lang w:val="ru-RU"/>
        </w:rPr>
      </w:pPr>
      <w:proofErr w:type="spellStart"/>
      <w:r w:rsidRPr="00A82A17">
        <w:rPr>
          <w:rFonts w:ascii="Times New Roman" w:hAnsi="Times New Roman" w:cs="Times New Roman"/>
          <w:sz w:val="28"/>
          <w:szCs w:val="28"/>
          <w:lang w:val="ru-RU"/>
        </w:rPr>
        <w:t>Розмістити</w:t>
      </w:r>
      <w:proofErr w:type="spellEnd"/>
      <w:r w:rsidRPr="00A82A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82A17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A82A17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A82A17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A82A17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A82A1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A82A17" w:rsidRPr="00A82A1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82A17" w:rsidRPr="00A82A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4753F5A3" w14:textId="0BBBA655" w:rsidR="00A82A17" w:rsidRDefault="00F909EA" w:rsidP="00A82A1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8" w:name="_Hlk103065071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Pr="00F909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ГОЛОСУВАЛИ: </w:t>
      </w:r>
      <w:proofErr w:type="gramStart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За  -</w:t>
      </w:r>
      <w:proofErr w:type="gramEnd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«2</w:t>
      </w:r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3</w:t>
      </w:r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         </w:t>
      </w:r>
      <w:proofErr w:type="spellStart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Проти</w:t>
      </w:r>
      <w:proofErr w:type="spellEnd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«-»     </w:t>
      </w:r>
      <w:proofErr w:type="spellStart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Утримались</w:t>
      </w:r>
      <w:proofErr w:type="spellEnd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«-»</w:t>
      </w:r>
    </w:p>
    <w:p w14:paraId="55906712" w14:textId="77777777" w:rsidR="00F909EA" w:rsidRDefault="00F909EA" w:rsidP="00A82A1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BE68024" w14:textId="38E8C9BF" w:rsidR="00A82A17" w:rsidRPr="0035220D" w:rsidRDefault="00A82A17" w:rsidP="00A82A1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ІІ</w:t>
      </w: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. СЛУХАЛИ:</w:t>
      </w:r>
    </w:p>
    <w:p w14:paraId="6A7446C5" w14:textId="5CF46DF1" w:rsidR="00221747" w:rsidRPr="00F909EA" w:rsidRDefault="00A82A17" w:rsidP="00221747">
      <w:pPr>
        <w:pStyle w:val="a3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Радзієвську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І. В., яка </w:t>
      </w:r>
      <w:bookmarkEnd w:id="8"/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повідомила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листа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здоров’</w:t>
      </w:r>
      <w:r w:rsidRPr="00F909EA">
        <w:rPr>
          <w:rFonts w:ascii="Times New Roman" w:hAnsi="Times New Roman" w:cs="Times New Roman"/>
          <w:sz w:val="28"/>
          <w:szCs w:val="28"/>
          <w:lang w:val="uk-UA"/>
        </w:rPr>
        <w:t xml:space="preserve">я України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в</w:t>
      </w:r>
      <w:r w:rsidRPr="00F909EA">
        <w:rPr>
          <w:rStyle w:val="fontstyle01"/>
          <w:rFonts w:ascii="Times New Roman" w:hAnsi="Times New Roman" w:cs="Times New Roman"/>
          <w:lang w:val="ru-RU"/>
        </w:rPr>
        <w:t>ідповідно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до наказу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Міністерства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економіки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України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25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жовтня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2021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F909EA">
        <w:rPr>
          <w:rStyle w:val="fontstyle01"/>
          <w:rFonts w:ascii="Times New Roman" w:hAnsi="Times New Roman" w:cs="Times New Roman"/>
          <w:lang w:val="ru-RU"/>
        </w:rPr>
        <w:t xml:space="preserve">року 810-21 «Про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затвердження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Зміни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№ 10 до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національного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класифікатора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ДК003:2010», наказу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Міністерства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охорони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здоров’я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України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01 липня 2021 року№ 1316 «Про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внесення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змін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до наказу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Міністерства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охорони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здоров’я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України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</w:t>
      </w:r>
      <w:proofErr w:type="spellEnd"/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909EA">
        <w:rPr>
          <w:rStyle w:val="fontstyle01"/>
          <w:rFonts w:ascii="Times New Roman" w:hAnsi="Times New Roman" w:cs="Times New Roman"/>
          <w:lang w:val="ru-RU"/>
        </w:rPr>
        <w:t xml:space="preserve">28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жовтня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2002 року № 385»,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зареєстрованого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в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Міністерстві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юстиції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України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13</w:t>
      </w:r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серпня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2021 року за № 1061/36683, наказу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Міністерства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охорони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здоров’я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Українивід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18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жовтня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2021 року № 2242 «Про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затвердження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Змін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до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Довідника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кваліфікаційних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характеристик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працівників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.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Випуск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78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Охорона</w:t>
      </w:r>
      <w:proofErr w:type="spellEnd"/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здоров’я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відбулися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зміни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назв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(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назв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робіт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) та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назв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Pr="00F909EA">
        <w:rPr>
          <w:rStyle w:val="fontstyle01"/>
          <w:rFonts w:ascii="Times New Roman" w:hAnsi="Times New Roman" w:cs="Times New Roman"/>
          <w:lang w:val="ru-RU"/>
        </w:rPr>
        <w:t>посад«</w:t>
      </w:r>
      <w:proofErr w:type="gramEnd"/>
      <w:r w:rsidRPr="00F909EA">
        <w:rPr>
          <w:rStyle w:val="fontstyle01"/>
          <w:rFonts w:ascii="Times New Roman" w:hAnsi="Times New Roman" w:cs="Times New Roman"/>
          <w:lang w:val="ru-RU"/>
        </w:rPr>
        <w:t>провізор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 на «фармацевт», «фармацевт» на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асистента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фармацевта».</w:t>
      </w:r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909EA">
        <w:rPr>
          <w:rStyle w:val="fontstyle01"/>
          <w:rFonts w:ascii="Times New Roman" w:hAnsi="Times New Roman" w:cs="Times New Roman"/>
          <w:lang w:val="ru-RU"/>
        </w:rPr>
        <w:t xml:space="preserve">Таким чином,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наразі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є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всі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підстави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для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здійснення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відповідних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змін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назв</w:t>
      </w:r>
      <w:proofErr w:type="spellEnd"/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кваліфікацій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що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мають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зазначатися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в </w:t>
      </w:r>
      <w:r w:rsidRPr="00F909EA">
        <w:rPr>
          <w:rStyle w:val="fontstyle01"/>
          <w:rFonts w:ascii="Times New Roman" w:hAnsi="Times New Roman" w:cs="Times New Roman"/>
          <w:lang w:val="ru-RU"/>
        </w:rPr>
        <w:lastRenderedPageBreak/>
        <w:t xml:space="preserve">стандартах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вищої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та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фахової</w:t>
      </w:r>
      <w:proofErr w:type="spellEnd"/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передвищої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освітніх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програмах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закладів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вищої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фахової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передвищої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освіти</w:t>
      </w:r>
      <w:proofErr w:type="spellEnd"/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909EA">
        <w:rPr>
          <w:rStyle w:val="fontstyle01"/>
          <w:rFonts w:ascii="Times New Roman" w:hAnsi="Times New Roman" w:cs="Times New Roman"/>
          <w:lang w:val="ru-RU"/>
        </w:rPr>
        <w:t xml:space="preserve">та дипломах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випускників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за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спеціальністю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226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».</w:t>
      </w:r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909EA">
        <w:rPr>
          <w:rStyle w:val="fontstyle01"/>
          <w:rFonts w:ascii="Times New Roman" w:hAnsi="Times New Roman" w:cs="Times New Roman"/>
          <w:lang w:val="ru-RU"/>
        </w:rPr>
        <w:t>Будь-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які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законодавчі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та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нормативні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перепони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для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цього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відсутні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.</w:t>
      </w:r>
      <w:r w:rsidR="00221747" w:rsidRPr="00F909E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Враховуючи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вищезазначене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та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вимоги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Закону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України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«Про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вищу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освіту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>», в</w:t>
      </w:r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дипломах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випускників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другого (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магістерського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)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рівня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вищої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освіти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за</w:t>
      </w:r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спеціальністю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226 «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»,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які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вступали на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навчання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на</w:t>
      </w:r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основі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повної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загальної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середньої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освіти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або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освітнього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ступеня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молодшого</w:t>
      </w:r>
      <w:proofErr w:type="spellEnd"/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бакалавра,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фахового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молодшого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бакалавра,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освітньо-кваліфікаційного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рівня</w:t>
      </w:r>
      <w:proofErr w:type="spellEnd"/>
      <w:r w:rsidR="00221747"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молодшого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спеціаліста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має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зазначатися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наступна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освітня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="00221747" w:rsidRPr="00F909EA">
        <w:rPr>
          <w:rStyle w:val="fontstyle01"/>
          <w:rFonts w:ascii="Times New Roman" w:hAnsi="Times New Roman" w:cs="Times New Roman"/>
          <w:lang w:val="ru-RU"/>
        </w:rPr>
        <w:t>кваліфікація</w:t>
      </w:r>
      <w:proofErr w:type="spellEnd"/>
      <w:r w:rsidR="00221747" w:rsidRPr="00F909EA">
        <w:rPr>
          <w:rStyle w:val="fontstyle01"/>
          <w:rFonts w:ascii="Times New Roman" w:hAnsi="Times New Roman" w:cs="Times New Roman"/>
          <w:lang w:val="ru-RU"/>
        </w:rPr>
        <w:t>:</w:t>
      </w:r>
    </w:p>
    <w:p w14:paraId="660E2C6E" w14:textId="08A8140F" w:rsidR="00070615" w:rsidRPr="00F909EA" w:rsidRDefault="00221747" w:rsidP="00221747">
      <w:pPr>
        <w:pStyle w:val="a3"/>
        <w:ind w:left="0"/>
        <w:jc w:val="both"/>
        <w:rPr>
          <w:rStyle w:val="fontstyle01"/>
          <w:rFonts w:ascii="Times New Roman" w:hAnsi="Times New Roman" w:cs="Times New Roman"/>
          <w:lang w:val="ru-RU"/>
        </w:rPr>
      </w:pPr>
      <w:r w:rsidRPr="00F909EA">
        <w:rPr>
          <w:rStyle w:val="fontstyle01"/>
          <w:rFonts w:ascii="Times New Roman" w:hAnsi="Times New Roman" w:cs="Times New Roman"/>
          <w:lang w:val="ru-RU"/>
        </w:rPr>
        <w:t xml:space="preserve">1) за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освітніми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програмами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фармацевтичного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профілю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: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ступінь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вищої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магістр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спеціальність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»,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Клінічна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або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Технології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парфумерно-косметичних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засобів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професійна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фармацевт;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F909EA">
        <w:rPr>
          <w:rStyle w:val="fontstyle01"/>
          <w:rFonts w:ascii="Times New Roman" w:hAnsi="Times New Roman" w:cs="Times New Roman"/>
          <w:lang w:val="ru-RU"/>
        </w:rPr>
        <w:t xml:space="preserve">2) за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освітніми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програмами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промислово-фармацевтичного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профілю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: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ступінь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вищої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магістр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спеціальність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або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Технології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фармацевтичних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препаратів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».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F909EA">
        <w:rPr>
          <w:rStyle w:val="fontstyle01"/>
          <w:rFonts w:ascii="Times New Roman" w:hAnsi="Times New Roman" w:cs="Times New Roman"/>
          <w:lang w:val="ru-RU"/>
        </w:rPr>
        <w:t xml:space="preserve">       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Враховуючи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вимоги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Закону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України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«Про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фахову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передвищу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освіту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», в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F909EA">
        <w:rPr>
          <w:rStyle w:val="fontstyle01"/>
          <w:rFonts w:ascii="Times New Roman" w:hAnsi="Times New Roman" w:cs="Times New Roman"/>
          <w:lang w:val="ru-RU"/>
        </w:rPr>
        <w:t xml:space="preserve">дипломах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випускників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закладів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фахової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передвищої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за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спеціальністю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226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909EA">
        <w:rPr>
          <w:rStyle w:val="fontstyle01"/>
          <w:rFonts w:ascii="Times New Roman" w:hAnsi="Times New Roman" w:cs="Times New Roman"/>
          <w:lang w:val="ru-RU"/>
        </w:rPr>
        <w:t>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 за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освітньою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програмою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має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зазначатися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наступна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: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освітньо-професійний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ступінь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фаховий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молодший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бакалавр;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спеціальність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»;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професійна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асистент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фармацевта.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Водночас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наголошуємо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що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спеціальність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226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 є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об’єднаною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та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фактично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включає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дві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базові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спеціалізації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які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мають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суттєву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відмінність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в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об’єктах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навчання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компетентностях та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вимогах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до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змісту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навчання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. З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огляду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на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це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називати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програму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909EA">
        <w:rPr>
          <w:rStyle w:val="fontstyle01"/>
          <w:rFonts w:ascii="Times New Roman" w:hAnsi="Times New Roman" w:cs="Times New Roman"/>
          <w:lang w:val="ru-RU"/>
        </w:rPr>
        <w:t>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,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», 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кваліфікацію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– «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Магістр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,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» є категорично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неправильним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.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Така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ситуація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зумовлює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плутанину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у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визначенні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професійних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кваліфікацій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спеціалістів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в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сфері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та</w:t>
      </w:r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промислової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фармації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. Тому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назви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освітньої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програми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та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освітньої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кваліфікації</w:t>
      </w:r>
      <w:proofErr w:type="spellEnd"/>
      <w:r w:rsidRPr="00F909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повинні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відповідати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 xml:space="preserve"> </w:t>
      </w:r>
      <w:proofErr w:type="spellStart"/>
      <w:r w:rsidRPr="00F909EA">
        <w:rPr>
          <w:rStyle w:val="fontstyle01"/>
          <w:rFonts w:ascii="Times New Roman" w:hAnsi="Times New Roman" w:cs="Times New Roman"/>
          <w:lang w:val="ru-RU"/>
        </w:rPr>
        <w:t>спеціалізації</w:t>
      </w:r>
      <w:proofErr w:type="spellEnd"/>
      <w:r w:rsidRPr="00F909EA">
        <w:rPr>
          <w:rStyle w:val="fontstyle01"/>
          <w:rFonts w:ascii="Times New Roman" w:hAnsi="Times New Roman" w:cs="Times New Roman"/>
          <w:lang w:val="ru-RU"/>
        </w:rPr>
        <w:t>.</w:t>
      </w:r>
    </w:p>
    <w:p w14:paraId="4F52A7B5" w14:textId="77777777" w:rsidR="00221747" w:rsidRPr="00F909EA" w:rsidRDefault="00221747" w:rsidP="00F909E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9" w:name="_Hlk103065496"/>
      <w:r w:rsidRPr="00F909EA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bookmarkEnd w:id="9"/>
    <w:p w14:paraId="361E816D" w14:textId="77777777" w:rsidR="00F909EA" w:rsidRDefault="00221747" w:rsidP="00221747">
      <w:pPr>
        <w:ind w:firstLine="709"/>
        <w:jc w:val="both"/>
        <w:rPr>
          <w:lang w:val="ru-RU"/>
        </w:rPr>
      </w:pP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відома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внести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909EA" w:rsidRPr="00F909EA">
        <w:rPr>
          <w:lang w:val="ru-RU"/>
        </w:rPr>
        <w:t xml:space="preserve"> </w:t>
      </w:r>
    </w:p>
    <w:p w14:paraId="30F8A8DE" w14:textId="3F1513BE" w:rsidR="00221747" w:rsidRDefault="00F909EA" w:rsidP="002217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09EA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ГОЛОСУВАЛИ</w:t>
      </w:r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gram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За  -</w:t>
      </w:r>
      <w:proofErr w:type="gram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»         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«-»    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«-»</w:t>
      </w:r>
    </w:p>
    <w:p w14:paraId="78ABC85B" w14:textId="3B82CD2C" w:rsidR="008B12B1" w:rsidRPr="0035220D" w:rsidRDefault="008B12B1" w:rsidP="008B12B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І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. СЛУХАЛИ:</w:t>
      </w:r>
    </w:p>
    <w:p w14:paraId="46EFCF07" w14:textId="2709F65B" w:rsidR="00A82A17" w:rsidRDefault="008B12B1" w:rsidP="0052443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20D">
        <w:rPr>
          <w:rFonts w:ascii="Times New Roman" w:hAnsi="Times New Roman" w:cs="Times New Roman"/>
          <w:sz w:val="28"/>
          <w:szCs w:val="28"/>
          <w:lang w:val="ru-RU"/>
        </w:rPr>
        <w:t>Радзієвську</w:t>
      </w:r>
      <w:proofErr w:type="spellEnd"/>
      <w:r w:rsidRPr="0035220D">
        <w:rPr>
          <w:rFonts w:ascii="Times New Roman" w:hAnsi="Times New Roman" w:cs="Times New Roman"/>
          <w:sz w:val="28"/>
          <w:szCs w:val="28"/>
          <w:lang w:val="ru-RU"/>
        </w:rPr>
        <w:t xml:space="preserve"> І. В., яка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представила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8B12B1">
        <w:rPr>
          <w:rFonts w:ascii="Times New Roman" w:hAnsi="Times New Roman" w:cs="Times New Roman"/>
          <w:sz w:val="28"/>
          <w:szCs w:val="28"/>
          <w:lang w:val="ru-RU"/>
        </w:rPr>
        <w:t>озгляд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0" w:name="_Hlk103065576"/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доповненнями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bookmarkEnd w:id="10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внесені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покликані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врегульовувати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069981" w14:textId="00638CCB" w:rsidR="008B12B1" w:rsidRDefault="008B12B1" w:rsidP="008B12B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</w:t>
      </w:r>
      <w:r w:rsidR="001B0127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14:paraId="5A5117E9" w14:textId="0F857C56" w:rsidR="001B0127" w:rsidRDefault="001B0127" w:rsidP="001B012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освітню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B12B1">
        <w:rPr>
          <w:rFonts w:ascii="Times New Roman" w:hAnsi="Times New Roman" w:cs="Times New Roman"/>
          <w:sz w:val="28"/>
          <w:szCs w:val="28"/>
          <w:lang w:val="ru-RU"/>
        </w:rPr>
        <w:t>доповненнями</w:t>
      </w:r>
      <w:proofErr w:type="spellEnd"/>
      <w:r w:rsidRPr="008B12B1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D5DBBFD" w14:textId="166082C5" w:rsidR="001B0127" w:rsidRPr="001B0127" w:rsidRDefault="001B0127" w:rsidP="001B012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Розмістити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33F2C6F" w14:textId="07148E93" w:rsidR="00A82A17" w:rsidRDefault="00F909EA" w:rsidP="00A82A1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</w:t>
      </w:r>
      <w:r w:rsidRPr="00F909EA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ГОЛОСУВАЛИ:</w:t>
      </w:r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За  -</w:t>
      </w:r>
      <w:proofErr w:type="gram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»         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«-»     </w:t>
      </w:r>
      <w:proofErr w:type="spellStart"/>
      <w:r w:rsidRPr="00F909EA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proofErr w:type="spellEnd"/>
      <w:r w:rsidRPr="00F909EA">
        <w:rPr>
          <w:rFonts w:ascii="Times New Roman" w:hAnsi="Times New Roman" w:cs="Times New Roman"/>
          <w:sz w:val="28"/>
          <w:szCs w:val="28"/>
          <w:lang w:val="ru-RU"/>
        </w:rPr>
        <w:t xml:space="preserve"> «-»</w:t>
      </w:r>
    </w:p>
    <w:p w14:paraId="4B1FA7E5" w14:textId="77777777" w:rsidR="00F909EA" w:rsidRDefault="00F909EA" w:rsidP="00F11934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EFE85B3" w14:textId="6ED48148" w:rsidR="00F11934" w:rsidRPr="00F11934" w:rsidRDefault="00F909EA" w:rsidP="00F11934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F11934" w:rsidRPr="00F11934">
        <w:rPr>
          <w:rFonts w:ascii="Times New Roman" w:hAnsi="Times New Roman" w:cs="Times New Roman"/>
          <w:b/>
          <w:sz w:val="28"/>
          <w:szCs w:val="28"/>
          <w:lang w:val="ru-RU"/>
        </w:rPr>
        <w:t>V. СЛУХАЛИ:</w:t>
      </w:r>
    </w:p>
    <w:p w14:paraId="7308A7C0" w14:textId="08341163" w:rsidR="00396B73" w:rsidRDefault="00F11934" w:rsidP="00F11934">
      <w:pPr>
        <w:tabs>
          <w:tab w:val="right" w:pos="9356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bookmarkStart w:id="11" w:name="_Hlk129244333"/>
      <w:r w:rsidRPr="00F119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Проректора з </w:t>
      </w:r>
      <w:proofErr w:type="spellStart"/>
      <w:r w:rsidRPr="00F11934">
        <w:rPr>
          <w:rFonts w:ascii="Times New Roman" w:hAnsi="Times New Roman" w:cs="Times New Roman"/>
          <w:bCs/>
          <w:sz w:val="28"/>
          <w:szCs w:val="28"/>
          <w:lang w:val="ru-RU"/>
        </w:rPr>
        <w:t>навчальної</w:t>
      </w:r>
      <w:proofErr w:type="spellEnd"/>
      <w:r w:rsidRPr="00F119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 w:cs="Times New Roman"/>
          <w:bCs/>
          <w:sz w:val="28"/>
          <w:szCs w:val="28"/>
          <w:lang w:val="ru-RU"/>
        </w:rPr>
        <w:t>роботи</w:t>
      </w:r>
      <w:proofErr w:type="spellEnd"/>
      <w:r w:rsidRPr="00F119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 w:cs="Times New Roman"/>
          <w:bCs/>
          <w:sz w:val="28"/>
          <w:szCs w:val="28"/>
          <w:lang w:val="ru-RU"/>
        </w:rPr>
        <w:t>Радзієвську</w:t>
      </w:r>
      <w:proofErr w:type="spellEnd"/>
      <w:r w:rsidRPr="00F1193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І. В.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яка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ознайомила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Проєктом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ОП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Лікар</w:t>
      </w:r>
      <w:proofErr w:type="spellEnd"/>
      <w:proofErr w:type="gramStart"/>
      <w:r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="00264B6D" w:rsidRPr="00264B6D">
        <w:rPr>
          <w:lang w:val="ru-RU"/>
        </w:rPr>
        <w:t xml:space="preserve">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галузь</w:t>
      </w:r>
      <w:proofErr w:type="spellEnd"/>
      <w:proofErr w:type="gram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22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спеціальність</w:t>
      </w:r>
      <w:proofErr w:type="spell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222 Медицина,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освітня</w:t>
      </w:r>
      <w:proofErr w:type="spell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магістр</w:t>
      </w:r>
      <w:proofErr w:type="spellEnd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264B6D" w:rsidRPr="00264B6D">
        <w:rPr>
          <w:rFonts w:ascii="Times New Roman" w:hAnsi="Times New Roman" w:cs="Times New Roman"/>
          <w:bCs/>
          <w:sz w:val="28"/>
          <w:szCs w:val="28"/>
          <w:lang w:val="ru-RU"/>
        </w:rPr>
        <w:t>медицини</w:t>
      </w:r>
      <w:proofErr w:type="spellEnd"/>
      <w:r w:rsidR="00264B6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щодо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F11934">
        <w:rPr>
          <w:rFonts w:ascii="Times New Roman" w:hAnsi="Times New Roman"/>
          <w:sz w:val="28"/>
          <w:szCs w:val="28"/>
          <w:lang w:val="ru-RU"/>
        </w:rPr>
        <w:t xml:space="preserve">компетентностей,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програмних</w:t>
      </w:r>
      <w:proofErr w:type="spellEnd"/>
      <w:r w:rsidRPr="00F1193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результатів</w:t>
      </w:r>
      <w:proofErr w:type="spellEnd"/>
      <w:r w:rsidRPr="00F1193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 w:rsidRPr="00F11934">
        <w:rPr>
          <w:rFonts w:ascii="Times New Roman" w:hAnsi="Times New Roman"/>
          <w:sz w:val="28"/>
          <w:szCs w:val="28"/>
          <w:lang w:val="ru-RU"/>
        </w:rPr>
        <w:t xml:space="preserve">, кадрового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="00264B6D">
        <w:rPr>
          <w:rFonts w:ascii="Times New Roman" w:hAnsi="Times New Roman"/>
          <w:sz w:val="28"/>
          <w:szCs w:val="28"/>
          <w:lang w:val="ru-RU"/>
        </w:rPr>
        <w:t>,</w:t>
      </w:r>
      <w:r w:rsidRPr="00F1193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матеріально-технічного</w:t>
      </w:r>
      <w:proofErr w:type="spellEnd"/>
      <w:r w:rsidRPr="00F1193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="00264B6D">
        <w:rPr>
          <w:rFonts w:ascii="Times New Roman" w:hAnsi="Times New Roman"/>
          <w:sz w:val="28"/>
          <w:szCs w:val="28"/>
          <w:lang w:val="ru-RU"/>
        </w:rPr>
        <w:t>,</w:t>
      </w:r>
      <w:r w:rsidRPr="00F1193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інформаційного</w:t>
      </w:r>
      <w:proofErr w:type="spellEnd"/>
      <w:r w:rsidRPr="00F11934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навчально</w:t>
      </w:r>
      <w:proofErr w:type="spellEnd"/>
      <w:r w:rsidRPr="00F11934">
        <w:rPr>
          <w:rFonts w:ascii="Times New Roman" w:hAnsi="Times New Roman"/>
          <w:sz w:val="28"/>
          <w:szCs w:val="28"/>
          <w:lang w:val="ru-RU"/>
        </w:rPr>
        <w:t xml:space="preserve">-методичного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="0004452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193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11934">
        <w:rPr>
          <w:rFonts w:ascii="Times New Roman" w:hAnsi="Times New Roman"/>
          <w:sz w:val="28"/>
          <w:szCs w:val="28"/>
          <w:lang w:val="ru-RU"/>
        </w:rPr>
        <w:t>компонентів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ОП.</w:t>
      </w:r>
    </w:p>
    <w:p w14:paraId="27AB5E06" w14:textId="4DC85BE4" w:rsidR="00F11934" w:rsidRDefault="00F11934" w:rsidP="00F11934">
      <w:pPr>
        <w:tabs>
          <w:tab w:val="right" w:pos="9356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668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26689D" w:rsidRPr="0026689D">
        <w:rPr>
          <w:rFonts w:ascii="Times New Roman" w:hAnsi="Times New Roman"/>
          <w:b/>
          <w:bCs/>
          <w:sz w:val="28"/>
          <w:szCs w:val="28"/>
          <w:lang w:val="ru-RU"/>
        </w:rPr>
        <w:t>УХВАЛИЛИ:</w:t>
      </w:r>
    </w:p>
    <w:p w14:paraId="1A7A1A1D" w14:textId="6DC6F9B4" w:rsidR="0026689D" w:rsidRPr="0026689D" w:rsidRDefault="0026689D" w:rsidP="0026689D">
      <w:pPr>
        <w:pStyle w:val="a3"/>
        <w:numPr>
          <w:ilvl w:val="0"/>
          <w:numId w:val="5"/>
        </w:numPr>
        <w:tabs>
          <w:tab w:val="right" w:pos="9356"/>
        </w:tabs>
        <w:jc w:val="both"/>
        <w:rPr>
          <w:rFonts w:ascii="Times New Roman" w:eastAsia="Cousine" w:hAnsi="Times New Roman" w:cs="Times New Roman"/>
          <w:sz w:val="28"/>
          <w:szCs w:val="28"/>
          <w:lang w:val="uk-UA"/>
        </w:rPr>
      </w:pPr>
      <w:r w:rsidRPr="0026689D">
        <w:rPr>
          <w:rFonts w:ascii="Times New Roman" w:eastAsia="Cousine" w:hAnsi="Times New Roman" w:cs="Times New Roman"/>
          <w:sz w:val="28"/>
          <w:szCs w:val="28"/>
          <w:lang w:val="uk-UA"/>
        </w:rPr>
        <w:t>Інтегральну, загальні та фахові (спеціальні) компетентності, а також програмні результати навчання, що зазначені у Стандарті вищої освіти другого (магістерського) рівня, галузі знань 22 Охорона здоров’я, спеціальності 222 Медицина, затвердженого наказом № 1197 Міністерства освіти і науки України від 08.11.2021 р.</w:t>
      </w:r>
    </w:p>
    <w:p w14:paraId="5E408F51" w14:textId="74081ACE" w:rsidR="0026689D" w:rsidRPr="0026689D" w:rsidRDefault="0026689D" w:rsidP="0026689D">
      <w:pPr>
        <w:pStyle w:val="a3"/>
        <w:numPr>
          <w:ilvl w:val="0"/>
          <w:numId w:val="5"/>
        </w:numPr>
        <w:tabs>
          <w:tab w:val="right" w:pos="935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ousine" w:hAnsi="Times New Roman" w:cs="Times New Roman"/>
          <w:sz w:val="28"/>
          <w:szCs w:val="28"/>
          <w:lang w:val="uk-UA"/>
        </w:rPr>
        <w:t>Перелік</w:t>
      </w:r>
      <w:r w:rsidRPr="0026689D">
        <w:rPr>
          <w:rFonts w:ascii="Times New Roman" w:eastAsia="Cousine" w:hAnsi="Times New Roman" w:cs="Times New Roman"/>
          <w:sz w:val="28"/>
          <w:szCs w:val="28"/>
          <w:lang w:val="uk-UA"/>
        </w:rPr>
        <w:t xml:space="preserve"> обов’язкових</w:t>
      </w:r>
      <w:r>
        <w:rPr>
          <w:rFonts w:ascii="Times New Roman" w:eastAsia="Cousine" w:hAnsi="Times New Roman" w:cs="Times New Roman"/>
          <w:sz w:val="28"/>
          <w:szCs w:val="28"/>
          <w:lang w:val="uk-UA"/>
        </w:rPr>
        <w:t xml:space="preserve"> і вибіркових</w:t>
      </w:r>
      <w:r w:rsidRPr="0026689D">
        <w:rPr>
          <w:rFonts w:ascii="Times New Roman" w:eastAsia="Cousine" w:hAnsi="Times New Roman" w:cs="Times New Roman"/>
          <w:sz w:val="28"/>
          <w:szCs w:val="28"/>
          <w:lang w:val="uk-UA"/>
        </w:rPr>
        <w:t xml:space="preserve"> компонент.</w:t>
      </w:r>
    </w:p>
    <w:p w14:paraId="33C43ABB" w14:textId="4AAEE621" w:rsidR="0026689D" w:rsidRPr="00876331" w:rsidRDefault="0026689D" w:rsidP="0026689D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6331">
        <w:rPr>
          <w:rFonts w:ascii="Times New Roman" w:hAnsi="Times New Roman" w:cs="Times New Roman"/>
          <w:sz w:val="28"/>
          <w:szCs w:val="28"/>
          <w:lang w:val="uk-UA"/>
        </w:rPr>
        <w:t>Кадрове забезпечення та матеріально-технічне забезпечення ОП</w:t>
      </w:r>
      <w:r w:rsidR="00D02A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F93AEE" w14:textId="580F330A" w:rsidR="0026689D" w:rsidRPr="00D02A80" w:rsidRDefault="00D02A80" w:rsidP="0026689D">
      <w:pPr>
        <w:pStyle w:val="a3"/>
        <w:numPr>
          <w:ilvl w:val="0"/>
          <w:numId w:val="5"/>
        </w:numPr>
        <w:tabs>
          <w:tab w:val="right" w:pos="935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76331">
        <w:rPr>
          <w:rFonts w:ascii="Times New Roman" w:hAnsi="Times New Roman" w:cs="Times New Roman"/>
          <w:sz w:val="28"/>
          <w:szCs w:val="28"/>
          <w:lang w:val="uk-UA"/>
        </w:rPr>
        <w:t>Включити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6331">
        <w:rPr>
          <w:rFonts w:ascii="Times New Roman" w:hAnsi="Times New Roman" w:cs="Times New Roman"/>
          <w:sz w:val="28"/>
          <w:szCs w:val="28"/>
          <w:lang w:val="uk-UA"/>
        </w:rPr>
        <w:t xml:space="preserve"> пункт про правила проведення атестації здобувачів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ОП «Лікар».</w:t>
      </w:r>
    </w:p>
    <w:p w14:paraId="5A25E29B" w14:textId="1848CC0B" w:rsidR="00D02A80" w:rsidRPr="00D02A80" w:rsidRDefault="00D02A80" w:rsidP="0026689D">
      <w:pPr>
        <w:pStyle w:val="a3"/>
        <w:numPr>
          <w:ilvl w:val="0"/>
          <w:numId w:val="5"/>
        </w:numPr>
        <w:tabs>
          <w:tab w:val="right" w:pos="93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Постійно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оновлювати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вдосконалювати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інформаційне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навчально-методичне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вибіркових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компонент ОП «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Лікар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новітніх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досягнень</w:t>
      </w:r>
      <w:proofErr w:type="spellEnd"/>
      <w:r w:rsidRPr="00D02A80">
        <w:rPr>
          <w:rFonts w:ascii="Times New Roman" w:hAnsi="Times New Roman" w:cs="Times New Roman"/>
          <w:sz w:val="28"/>
          <w:szCs w:val="28"/>
          <w:lang w:val="ru-RU"/>
        </w:rPr>
        <w:t xml:space="preserve"> науки та </w:t>
      </w:r>
      <w:proofErr w:type="spellStart"/>
      <w:r w:rsidRPr="00D02A80">
        <w:rPr>
          <w:rFonts w:ascii="Times New Roman" w:hAnsi="Times New Roman" w:cs="Times New Roman"/>
          <w:sz w:val="28"/>
          <w:szCs w:val="28"/>
          <w:lang w:val="ru-RU"/>
        </w:rPr>
        <w:t>медицини</w:t>
      </w:r>
      <w:proofErr w:type="spellEnd"/>
      <w:r w:rsidR="00C56E9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11"/>
    <w:p w14:paraId="6F6135C8" w14:textId="53585E22" w:rsidR="00396B73" w:rsidRDefault="00F909EA" w:rsidP="00396B73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</w:t>
      </w:r>
      <w:r w:rsidRPr="00F909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ГОЛОСУВАЛИ: </w:t>
      </w:r>
      <w:proofErr w:type="gramStart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За  -</w:t>
      </w:r>
      <w:proofErr w:type="gramEnd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«2</w:t>
      </w:r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3</w:t>
      </w:r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         </w:t>
      </w:r>
      <w:proofErr w:type="spellStart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Проти</w:t>
      </w:r>
      <w:proofErr w:type="spellEnd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«-»     </w:t>
      </w:r>
      <w:proofErr w:type="spellStart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>Утримались</w:t>
      </w:r>
      <w:proofErr w:type="spellEnd"/>
      <w:r w:rsidRPr="00F909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«-»</w:t>
      </w:r>
    </w:p>
    <w:p w14:paraId="7F5E44FB" w14:textId="4D13EBE2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V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FF4531">
        <w:rPr>
          <w:rFonts w:ascii="Times New Roman" w:hAnsi="Times New Roman" w:cs="Times New Roman"/>
          <w:b/>
          <w:sz w:val="28"/>
          <w:szCs w:val="28"/>
          <w:lang w:val="ru-RU"/>
        </w:rPr>
        <w:t>. СЛУХАЛИ:</w:t>
      </w:r>
    </w:p>
    <w:p w14:paraId="5E8944B9" w14:textId="7B11A5C1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Проректора з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навчальної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роботи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Радзієвську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І. В., яка представила до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розгляду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затвердження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8D3511">
        <w:rPr>
          <w:rFonts w:ascii="Times New Roman" w:hAnsi="Times New Roman" w:cs="Times New Roman"/>
          <w:bCs/>
          <w:sz w:val="28"/>
          <w:szCs w:val="28"/>
          <w:lang w:val="ru-RU"/>
        </w:rPr>
        <w:t>проєкти</w:t>
      </w:r>
      <w:proofErr w:type="spellEnd"/>
      <w:r w:rsidR="008D351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освітньо-професійн</w:t>
      </w:r>
      <w:r w:rsidR="008D3511">
        <w:rPr>
          <w:rFonts w:ascii="Times New Roman" w:hAnsi="Times New Roman" w:cs="Times New Roman"/>
          <w:bCs/>
          <w:sz w:val="28"/>
          <w:szCs w:val="28"/>
          <w:lang w:val="ru-RU"/>
        </w:rPr>
        <w:t>их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програм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Черкаської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медичної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академії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14:paraId="531E4AA4" w14:textId="77777777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1. ОПП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першого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бакалаврського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рівня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спеціальністю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223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галузі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бакалавр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1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5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4C2262D3" w14:textId="77777777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2. ОПП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першого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бакалаврського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рівня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спеціальністю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223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галузі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бакалавр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 роки, 2 роки 5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</w:p>
    <w:p w14:paraId="5E360C0C" w14:textId="77777777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3. ОПП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Екстрена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медицина»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першого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бакалаврського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рівня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спеціальністю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223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парамедик,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3 роки.</w:t>
      </w:r>
    </w:p>
    <w:p w14:paraId="5A790891" w14:textId="77777777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4. ОПП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Екстрена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медицина»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першого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бакалаврського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рівня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спеціальністю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223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Медсестринство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парамедик,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704A8534" w14:textId="77777777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5. ОП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Лікар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»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скорочена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) другого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магістерського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рівня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222 Медицина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магістр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медицини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4 роки 10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75E5169F" w14:textId="77777777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6. ОПП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першого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бакалаврського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рівня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спеціальністю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226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промислова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асистент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фармацевта,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5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денна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), 1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10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вечірня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), 2 роки 10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заочна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).</w:t>
      </w:r>
    </w:p>
    <w:p w14:paraId="70A1BFFB" w14:textId="77777777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7. ОПП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першого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бакалаврського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рівня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вищої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спеціальністю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226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промислова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асистент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фармацевта,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 роки 10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денна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Експеримент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).</w:t>
      </w:r>
    </w:p>
    <w:p w14:paraId="3694D981" w14:textId="084EE185" w:rsidR="00FF4531" w:rsidRPr="00FF4531" w:rsidRDefault="00FF4531" w:rsidP="00FF4531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8. ОПП «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фаховий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молодший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бакалавр за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спеціальністю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226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промислова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фармація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галузь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знань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22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Охорона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здоров’я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кваліфікація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: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асистент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фармацевта,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термін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навчання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10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денна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), 2 роки 4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вечірня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), 2 роки 10 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місяців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заочна</w:t>
      </w:r>
      <w:proofErr w:type="spellEnd"/>
      <w:r w:rsidRPr="00FF4531">
        <w:rPr>
          <w:rFonts w:ascii="Times New Roman" w:hAnsi="Times New Roman" w:cs="Times New Roman"/>
          <w:bCs/>
          <w:sz w:val="28"/>
          <w:szCs w:val="28"/>
          <w:lang w:val="ru-RU"/>
        </w:rPr>
        <w:t>).</w:t>
      </w:r>
    </w:p>
    <w:p w14:paraId="799AB66D" w14:textId="77777777" w:rsidR="00CE4D92" w:rsidRDefault="00CE4D92" w:rsidP="00CE4D92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01E066D" w14:textId="4AE97783" w:rsidR="00CE4D92" w:rsidRDefault="00CE4D92" w:rsidP="00CE4D92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УХВАЛИЛИ:</w:t>
      </w:r>
    </w:p>
    <w:p w14:paraId="4D0338AF" w14:textId="2A4FAF21" w:rsidR="00CE4D92" w:rsidRPr="00CE4D92" w:rsidRDefault="00CE4D92" w:rsidP="00CE4D92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1.</w:t>
      </w:r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Затвердити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проєкти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освітн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ьо-професійних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рограм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Черкаської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медичної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академії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зі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змінами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доповненнями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).</w:t>
      </w:r>
    </w:p>
    <w:p w14:paraId="2A72C817" w14:textId="59A9F929" w:rsidR="00CE4D92" w:rsidRPr="00CE4D92" w:rsidRDefault="00CE4D92" w:rsidP="00CE4D92">
      <w:pPr>
        <w:tabs>
          <w:tab w:val="right" w:pos="9356"/>
        </w:tabs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2.Розмістити на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сайті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закладу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громадського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обговорення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5F9266A9" w14:textId="568AEB54" w:rsidR="00FF4531" w:rsidRDefault="00CE4D92" w:rsidP="00396B73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4D9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ГОЛОСУВАЛИ: </w:t>
      </w:r>
      <w:proofErr w:type="gram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За  -</w:t>
      </w:r>
      <w:proofErr w:type="gram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«2</w:t>
      </w:r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3</w:t>
      </w:r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»         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Проти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«-»     </w:t>
      </w:r>
      <w:proofErr w:type="spellStart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>Утримались</w:t>
      </w:r>
      <w:proofErr w:type="spellEnd"/>
      <w:r w:rsidRPr="00CE4D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«-»</w:t>
      </w:r>
    </w:p>
    <w:p w14:paraId="5E1E44BB" w14:textId="77777777" w:rsidR="00FF4531" w:rsidRDefault="00FF4531" w:rsidP="00396B73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125527D" w14:textId="77777777" w:rsidR="00070F8F" w:rsidRDefault="00070F8F" w:rsidP="00396B73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83723E8" w14:textId="77777777" w:rsidR="00070F8F" w:rsidRDefault="00070F8F" w:rsidP="00396B73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ADB0456" w14:textId="0E794A26" w:rsidR="00396B73" w:rsidRPr="006C23F7" w:rsidRDefault="00396B73" w:rsidP="00396B73">
      <w:pPr>
        <w:tabs>
          <w:tab w:val="right" w:pos="93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Вченої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spellStart"/>
      <w:r w:rsidR="00CF11DD" w:rsidRPr="00CF11DD">
        <w:rPr>
          <w:rFonts w:ascii="Times New Roman" w:hAnsi="Times New Roman" w:cs="Times New Roman"/>
          <w:bCs/>
          <w:sz w:val="28"/>
          <w:szCs w:val="28"/>
          <w:lang w:val="ru-RU"/>
        </w:rPr>
        <w:t>Інна</w:t>
      </w:r>
      <w:proofErr w:type="spellEnd"/>
      <w:r w:rsidRPr="00CF11DD">
        <w:rPr>
          <w:bCs/>
          <w:lang w:val="ru-RU"/>
        </w:rPr>
        <w:t xml:space="preserve"> </w:t>
      </w:r>
      <w:r w:rsidR="00CF11DD" w:rsidRPr="00CF11DD">
        <w:rPr>
          <w:rFonts w:ascii="Times New Roman" w:hAnsi="Times New Roman" w:cs="Times New Roman"/>
          <w:bCs/>
          <w:sz w:val="28"/>
          <w:szCs w:val="28"/>
          <w:lang w:val="ru-RU"/>
        </w:rPr>
        <w:t>ГУБЕНКО</w:t>
      </w:r>
      <w:r w:rsidR="00CF11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8AF0C6F" w14:textId="77777777" w:rsidR="00070F8F" w:rsidRDefault="00070F8F" w:rsidP="00396B73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F4212A9" w14:textId="185F3CE0" w:rsidR="00396B73" w:rsidRDefault="00CF11DD" w:rsidP="00396B73">
      <w:pPr>
        <w:tabs>
          <w:tab w:val="right" w:pos="93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Вчений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="00396B73">
        <w:rPr>
          <w:rFonts w:ascii="Times New Roman" w:hAnsi="Times New Roman" w:cs="Times New Roman"/>
          <w:b/>
          <w:sz w:val="28"/>
          <w:szCs w:val="28"/>
          <w:lang w:val="ru-RU"/>
        </w:rPr>
        <w:t>екретар</w:t>
      </w:r>
      <w:proofErr w:type="spellEnd"/>
      <w:r w:rsidR="00396B73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Тетяна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САМОЙЛЕНКО</w:t>
      </w:r>
    </w:p>
    <w:p w14:paraId="3C3A68A7" w14:textId="77777777" w:rsidR="00396B73" w:rsidRPr="00A82A17" w:rsidRDefault="00396B73" w:rsidP="00A82A17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96B73" w:rsidRPr="00A82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Calibri"/>
    <w:panose1 w:val="00000000000000000000"/>
    <w:charset w:val="00"/>
    <w:family w:val="roman"/>
    <w:notTrueType/>
    <w:pitch w:val="default"/>
  </w:font>
  <w:font w:name="Cousin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066CF"/>
    <w:multiLevelType w:val="hybridMultilevel"/>
    <w:tmpl w:val="E5081B98"/>
    <w:lvl w:ilvl="0" w:tplc="D6CAAFE0">
      <w:start w:val="1"/>
      <w:numFmt w:val="decimal"/>
      <w:lvlText w:val="%1."/>
      <w:lvlJc w:val="left"/>
      <w:pPr>
        <w:ind w:left="1177" w:hanging="360"/>
      </w:pPr>
      <w:rPr>
        <w:rFonts w:ascii="Times New Roman" w:eastAsiaTheme="minorEastAsia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97" w:hanging="360"/>
      </w:pPr>
    </w:lvl>
    <w:lvl w:ilvl="2" w:tplc="0422001B" w:tentative="1">
      <w:start w:val="1"/>
      <w:numFmt w:val="lowerRoman"/>
      <w:lvlText w:val="%3."/>
      <w:lvlJc w:val="right"/>
      <w:pPr>
        <w:ind w:left="2617" w:hanging="180"/>
      </w:pPr>
    </w:lvl>
    <w:lvl w:ilvl="3" w:tplc="0422000F" w:tentative="1">
      <w:start w:val="1"/>
      <w:numFmt w:val="decimal"/>
      <w:lvlText w:val="%4."/>
      <w:lvlJc w:val="left"/>
      <w:pPr>
        <w:ind w:left="3337" w:hanging="360"/>
      </w:pPr>
    </w:lvl>
    <w:lvl w:ilvl="4" w:tplc="04220019" w:tentative="1">
      <w:start w:val="1"/>
      <w:numFmt w:val="lowerLetter"/>
      <w:lvlText w:val="%5."/>
      <w:lvlJc w:val="left"/>
      <w:pPr>
        <w:ind w:left="4057" w:hanging="360"/>
      </w:pPr>
    </w:lvl>
    <w:lvl w:ilvl="5" w:tplc="0422001B" w:tentative="1">
      <w:start w:val="1"/>
      <w:numFmt w:val="lowerRoman"/>
      <w:lvlText w:val="%6."/>
      <w:lvlJc w:val="right"/>
      <w:pPr>
        <w:ind w:left="4777" w:hanging="180"/>
      </w:pPr>
    </w:lvl>
    <w:lvl w:ilvl="6" w:tplc="0422000F" w:tentative="1">
      <w:start w:val="1"/>
      <w:numFmt w:val="decimal"/>
      <w:lvlText w:val="%7."/>
      <w:lvlJc w:val="left"/>
      <w:pPr>
        <w:ind w:left="5497" w:hanging="360"/>
      </w:pPr>
    </w:lvl>
    <w:lvl w:ilvl="7" w:tplc="04220019" w:tentative="1">
      <w:start w:val="1"/>
      <w:numFmt w:val="lowerLetter"/>
      <w:lvlText w:val="%8."/>
      <w:lvlJc w:val="left"/>
      <w:pPr>
        <w:ind w:left="6217" w:hanging="360"/>
      </w:pPr>
    </w:lvl>
    <w:lvl w:ilvl="8" w:tplc="0422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" w15:restartNumberingAfterBreak="0">
    <w:nsid w:val="28E34770"/>
    <w:multiLevelType w:val="hybridMultilevel"/>
    <w:tmpl w:val="613815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448F1"/>
    <w:multiLevelType w:val="hybridMultilevel"/>
    <w:tmpl w:val="594C2C36"/>
    <w:lvl w:ilvl="0" w:tplc="60086B96">
      <w:start w:val="1"/>
      <w:numFmt w:val="decimal"/>
      <w:lvlText w:val="%1."/>
      <w:lvlJc w:val="left"/>
      <w:pPr>
        <w:ind w:left="927" w:hanging="360"/>
      </w:pPr>
      <w:rPr>
        <w:rFonts w:eastAsiaTheme="minorHAnsi" w:cstheme="minorBidi"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DB7E1B"/>
    <w:multiLevelType w:val="hybridMultilevel"/>
    <w:tmpl w:val="91A63270"/>
    <w:lvl w:ilvl="0" w:tplc="33BE8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D5CF5"/>
    <w:multiLevelType w:val="hybridMultilevel"/>
    <w:tmpl w:val="3E5229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E0FD7"/>
    <w:multiLevelType w:val="hybridMultilevel"/>
    <w:tmpl w:val="90267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091271">
    <w:abstractNumId w:val="5"/>
  </w:num>
  <w:num w:numId="2" w16cid:durableId="2105179756">
    <w:abstractNumId w:val="3"/>
  </w:num>
  <w:num w:numId="3" w16cid:durableId="919098622">
    <w:abstractNumId w:val="4"/>
  </w:num>
  <w:num w:numId="4" w16cid:durableId="974600206">
    <w:abstractNumId w:val="1"/>
  </w:num>
  <w:num w:numId="5" w16cid:durableId="672606084">
    <w:abstractNumId w:val="2"/>
  </w:num>
  <w:num w:numId="6" w16cid:durableId="1176001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A52"/>
    <w:rsid w:val="0004452F"/>
    <w:rsid w:val="00070615"/>
    <w:rsid w:val="00070F8F"/>
    <w:rsid w:val="00102B69"/>
    <w:rsid w:val="0016435B"/>
    <w:rsid w:val="001B0127"/>
    <w:rsid w:val="00221747"/>
    <w:rsid w:val="00264B6D"/>
    <w:rsid w:val="0026689D"/>
    <w:rsid w:val="002C7A52"/>
    <w:rsid w:val="00355CA0"/>
    <w:rsid w:val="00365E86"/>
    <w:rsid w:val="00396B73"/>
    <w:rsid w:val="00524439"/>
    <w:rsid w:val="0058189D"/>
    <w:rsid w:val="005A1682"/>
    <w:rsid w:val="005F1572"/>
    <w:rsid w:val="005F16D5"/>
    <w:rsid w:val="00612D2A"/>
    <w:rsid w:val="00615A58"/>
    <w:rsid w:val="006C23F7"/>
    <w:rsid w:val="008B12B1"/>
    <w:rsid w:val="008D3511"/>
    <w:rsid w:val="00A82A17"/>
    <w:rsid w:val="00C56E92"/>
    <w:rsid w:val="00CE4D92"/>
    <w:rsid w:val="00CF11DD"/>
    <w:rsid w:val="00D02A80"/>
    <w:rsid w:val="00F11934"/>
    <w:rsid w:val="00F909EA"/>
    <w:rsid w:val="00FF4531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76FC"/>
  <w15:chartTrackingRefBased/>
  <w15:docId w15:val="{3994AA10-A153-4852-956A-6969F41C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57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72"/>
    <w:pPr>
      <w:ind w:left="720"/>
      <w:contextualSpacing/>
    </w:pPr>
  </w:style>
  <w:style w:type="character" w:customStyle="1" w:styleId="fontstyle01">
    <w:name w:val="fontstyle01"/>
    <w:basedOn w:val="a0"/>
    <w:rsid w:val="00A82A1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6123</Words>
  <Characters>3491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Оксана Кухнюк</cp:lastModifiedBy>
  <cp:revision>25</cp:revision>
  <dcterms:created xsi:type="dcterms:W3CDTF">2022-05-05T11:54:00Z</dcterms:created>
  <dcterms:modified xsi:type="dcterms:W3CDTF">2023-07-06T05:52:00Z</dcterms:modified>
</cp:coreProperties>
</file>