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FBB5" w14:textId="77777777" w:rsidR="00BA6286" w:rsidRPr="001560BE" w:rsidRDefault="00BA6286" w:rsidP="002765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B4E8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p w14:paraId="667C1C4D" w14:textId="77777777" w:rsidR="00BA6286" w:rsidRDefault="00BA6286" w:rsidP="00BA62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60BE">
        <w:rPr>
          <w:rFonts w:ascii="Times New Roman" w:hAnsi="Times New Roman" w:cs="Times New Roman"/>
          <w:b/>
          <w:sz w:val="28"/>
          <w:szCs w:val="28"/>
          <w:lang w:val="uk-UA"/>
        </w:rPr>
        <w:t>засідання Вченої ради Черкаської медичної академії</w:t>
      </w:r>
    </w:p>
    <w:p w14:paraId="4256B61A" w14:textId="77777777" w:rsidR="00BA6286" w:rsidRPr="008662BB" w:rsidRDefault="00BA6286" w:rsidP="00BA6286">
      <w:pPr>
        <w:tabs>
          <w:tab w:val="right" w:pos="93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866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62B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14:paraId="1394CE27" w14:textId="77777777" w:rsidR="00BA6286" w:rsidRPr="00DE4786" w:rsidRDefault="00BA6286" w:rsidP="00BA628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EB56551" w14:textId="77777777" w:rsidR="00BA6286" w:rsidRDefault="00BA6286" w:rsidP="00BA62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Голова</w:t>
      </w:r>
      <w:r>
        <w:rPr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Губенко І. Я.</w:t>
      </w:r>
    </w:p>
    <w:p w14:paraId="1FFCA247" w14:textId="77777777" w:rsidR="00BA6286" w:rsidRDefault="00BA6286" w:rsidP="00BA62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Вчений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секретар</w:t>
      </w:r>
      <w:proofErr w:type="spellEnd"/>
      <w:r w:rsidR="002B55C9">
        <w:rPr>
          <w:rFonts w:ascii="Times New Roman" w:hAnsi="Times New Roman" w:cs="Times New Roman"/>
          <w:sz w:val="28"/>
          <w:szCs w:val="28"/>
          <w:lang w:val="ru-RU"/>
        </w:rPr>
        <w:t>- Самойленко  Т.</w:t>
      </w:r>
      <w:r w:rsidR="002B55C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EA4D11" w14:textId="1EA5A6EE" w:rsidR="00BA6286" w:rsidRDefault="00BA6286" w:rsidP="00BA62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Присутні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Радзієвська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І.В., Шевченко О.Т.,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Федосєєва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В., Демченко А.В.,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Білик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В., Борисенко Н. М., Дроботенко В. А., Василенко І. О.,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Жадинський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А. М.,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Діхтярук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Л. П.,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Ковіта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Н.С.,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Коцюруба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В. П.,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Ткаченко Н.А.,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Данілова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Т.О.,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Ситнік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Т.І.,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Снісар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О. А.,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Чечель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Т.Ю., Кобзар</w:t>
      </w:r>
      <w:r w:rsidR="002729C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ь </w:t>
      </w:r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Ю. М., Полякова М. С., </w:t>
      </w:r>
      <w:proofErr w:type="spellStart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>Джалтир</w:t>
      </w:r>
      <w:proofErr w:type="spellEnd"/>
      <w:r w:rsidRPr="002D17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Є. Є.</w:t>
      </w:r>
    </w:p>
    <w:p w14:paraId="6C9B65C2" w14:textId="77777777" w:rsidR="00BA6286" w:rsidRPr="002B55C9" w:rsidRDefault="00BA6286" w:rsidP="00BA628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5C9">
        <w:rPr>
          <w:rFonts w:ascii="Times New Roman" w:hAnsi="Times New Roman" w:cs="Times New Roman"/>
          <w:b/>
          <w:sz w:val="28"/>
          <w:szCs w:val="28"/>
          <w:lang w:val="ru-RU"/>
        </w:rPr>
        <w:t>ПОРЯДОК ДЕННИЙ:</w:t>
      </w:r>
    </w:p>
    <w:p w14:paraId="209BA27D" w14:textId="77777777" w:rsidR="0016435B" w:rsidRDefault="0054518B" w:rsidP="0054518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Hlk103067010"/>
      <w:proofErr w:type="spellStart"/>
      <w:r w:rsidRPr="002B55C9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B55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" w:name="_Hlk103067331"/>
      <w:r w:rsidRPr="002B55C9">
        <w:rPr>
          <w:rFonts w:ascii="Times New Roman" w:hAnsi="Times New Roman" w:cs="Times New Roman"/>
          <w:sz w:val="28"/>
          <w:szCs w:val="28"/>
          <w:lang w:val="ru-RU"/>
        </w:rPr>
        <w:t>круглого столу до Дня науки «</w:t>
      </w:r>
      <w:proofErr w:type="spellStart"/>
      <w:r w:rsidRPr="002B55C9"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 w:rsidRPr="002B55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55C9">
        <w:rPr>
          <w:rFonts w:ascii="Times New Roman" w:hAnsi="Times New Roman" w:cs="Times New Roman"/>
          <w:sz w:val="28"/>
          <w:szCs w:val="28"/>
          <w:lang w:val="ru-RU"/>
        </w:rPr>
        <w:t>виклики</w:t>
      </w:r>
      <w:proofErr w:type="spellEnd"/>
      <w:r w:rsidRPr="002B55C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B55C9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2B55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55C9">
        <w:rPr>
          <w:rFonts w:ascii="Times New Roman" w:hAnsi="Times New Roman" w:cs="Times New Roman"/>
          <w:sz w:val="28"/>
          <w:szCs w:val="28"/>
          <w:lang w:val="ru-RU"/>
        </w:rPr>
        <w:t>сьогодення</w:t>
      </w:r>
      <w:proofErr w:type="spellEnd"/>
      <w:r w:rsidRPr="002B55C9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0DB5552D" w14:textId="72DD7FE1" w:rsidR="00C178D3" w:rsidRPr="0027658E" w:rsidRDefault="00C178D3" w:rsidP="0054518B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Положеня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організацію освітнього процесу  в Черкаській медичній академії за дистанційною формою навчання в особливий період.</w:t>
      </w:r>
    </w:p>
    <w:p w14:paraId="367FBE78" w14:textId="06EA141A" w:rsidR="0027658E" w:rsidRDefault="0027658E" w:rsidP="0027658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Hlk126491893"/>
      <w:r w:rsidRPr="0027658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A4831">
        <w:rPr>
          <w:rFonts w:ascii="Times New Roman" w:hAnsi="Times New Roman" w:cs="Times New Roman"/>
          <w:sz w:val="28"/>
          <w:szCs w:val="28"/>
          <w:lang w:val="ru-RU"/>
        </w:rPr>
        <w:t xml:space="preserve">ро </w:t>
      </w:r>
      <w:proofErr w:type="spellStart"/>
      <w:r w:rsidR="008A483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27658E">
        <w:rPr>
          <w:rFonts w:ascii="Times New Roman" w:hAnsi="Times New Roman" w:cs="Times New Roman"/>
          <w:sz w:val="28"/>
          <w:szCs w:val="28"/>
          <w:lang w:val="ru-RU"/>
        </w:rPr>
        <w:t>итання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конфліктних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сексуальним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домаганням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булінгом</w:t>
      </w:r>
      <w:proofErr w:type="spellEnd"/>
      <w:r w:rsidRPr="0027658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7658E">
        <w:rPr>
          <w:rFonts w:ascii="Times New Roman" w:hAnsi="Times New Roman" w:cs="Times New Roman"/>
          <w:sz w:val="28"/>
          <w:szCs w:val="28"/>
          <w:lang w:val="ru-RU"/>
        </w:rPr>
        <w:t>дискримінацією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4D3E1D3" w14:textId="7D9EF63E" w:rsidR="008A4831" w:rsidRPr="002B55C9" w:rsidRDefault="008A4831" w:rsidP="0027658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8A4831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8A4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A4831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8A4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A4831">
        <w:rPr>
          <w:rFonts w:ascii="Times New Roman" w:hAnsi="Times New Roman" w:cs="Times New Roman"/>
          <w:sz w:val="28"/>
          <w:szCs w:val="28"/>
          <w:lang w:val="ru-RU"/>
        </w:rPr>
        <w:t>корупційних</w:t>
      </w:r>
      <w:proofErr w:type="spellEnd"/>
      <w:r w:rsidRPr="008A4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A4831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Pr="008A483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A4831">
        <w:rPr>
          <w:rFonts w:ascii="Times New Roman" w:hAnsi="Times New Roman" w:cs="Times New Roman"/>
          <w:sz w:val="28"/>
          <w:szCs w:val="28"/>
          <w:lang w:val="ru-RU"/>
        </w:rPr>
        <w:t>хабарництва</w:t>
      </w:r>
      <w:proofErr w:type="spellEnd"/>
      <w:r w:rsidRPr="008A483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bookmarkEnd w:id="0"/>
    <w:bookmarkEnd w:id="1"/>
    <w:bookmarkEnd w:id="2"/>
    <w:p w14:paraId="009168EE" w14:textId="77777777" w:rsidR="0054518B" w:rsidRDefault="0054518B" w:rsidP="0054518B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14:paraId="1423BB14" w14:textId="77777777" w:rsidR="008A4831" w:rsidRDefault="008A4831" w:rsidP="008E6E73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73342C" w14:textId="5D11EFA7" w:rsidR="008E6E73" w:rsidRDefault="008E6E73" w:rsidP="008E6E7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І. СЛУХАЛИ:</w:t>
      </w:r>
    </w:p>
    <w:p w14:paraId="0FA5614B" w14:textId="77777777" w:rsidR="008E6E73" w:rsidRDefault="00387F93" w:rsidP="00387F9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>Проректор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>науково-методичної</w:t>
      </w:r>
      <w:proofErr w:type="spellEnd"/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54518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Шевченко О.Т., яка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повідомила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підготовку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87F93">
        <w:rPr>
          <w:rFonts w:ascii="Times New Roman" w:hAnsi="Times New Roman" w:cs="Times New Roman"/>
          <w:sz w:val="28"/>
          <w:szCs w:val="28"/>
          <w:lang w:val="ru-RU"/>
        </w:rPr>
        <w:t>роведення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круглого столу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приуроченому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7F93">
        <w:rPr>
          <w:rFonts w:ascii="Times New Roman" w:hAnsi="Times New Roman" w:cs="Times New Roman"/>
          <w:sz w:val="28"/>
          <w:szCs w:val="28"/>
          <w:lang w:val="ru-RU"/>
        </w:rPr>
        <w:t>Дн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науки «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виклики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сьогодення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Черкаській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круглого столу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голова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Василенко І. О.</w:t>
      </w:r>
    </w:p>
    <w:p w14:paraId="56922900" w14:textId="77777777" w:rsidR="00387F93" w:rsidRDefault="00387F93" w:rsidP="00387F93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E6E7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УХВАЛИЛИ:</w:t>
      </w:r>
    </w:p>
    <w:p w14:paraId="403BCC07" w14:textId="77777777" w:rsidR="00387F93" w:rsidRPr="00387F93" w:rsidRDefault="00387F93" w:rsidP="00387F93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Провести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круглий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стіл</w:t>
      </w:r>
      <w:proofErr w:type="spellEnd"/>
      <w:r w:rsidRPr="00387F93">
        <w:rPr>
          <w:lang w:val="ru-RU"/>
        </w:rPr>
        <w:t xml:space="preserve"> </w:t>
      </w:r>
      <w:r w:rsidRPr="00387F9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до Дня науки «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Наукові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виклики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умовах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сьогодення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14:paraId="510EF904" w14:textId="77777777" w:rsidR="00387F93" w:rsidRPr="00387F93" w:rsidRDefault="00387F93" w:rsidP="00387F93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Наукові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представлені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круглого столу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передати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перевірки</w:t>
      </w:r>
      <w:bookmarkStart w:id="3" w:name="_Hlk102652711"/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комісії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етики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академічної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>доброчесності</w:t>
      </w:r>
      <w:proofErr w:type="spellEnd"/>
      <w:r w:rsidRPr="00387F9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bookmarkEnd w:id="3"/>
    </w:p>
    <w:p w14:paraId="681C117C" w14:textId="35DFEAC8" w:rsidR="00C178D3" w:rsidRPr="004C68F6" w:rsidRDefault="00387F93" w:rsidP="004C68F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Відповідальною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круглого столу </w:t>
      </w:r>
      <w:proofErr w:type="spellStart"/>
      <w:r w:rsidRPr="00387F93">
        <w:rPr>
          <w:rFonts w:ascii="Times New Roman" w:hAnsi="Times New Roman" w:cs="Times New Roman"/>
          <w:sz w:val="28"/>
          <w:szCs w:val="28"/>
          <w:lang w:val="ru-RU"/>
        </w:rPr>
        <w:t>призначити</w:t>
      </w:r>
      <w:proofErr w:type="spellEnd"/>
      <w:r w:rsidRPr="00387F93">
        <w:rPr>
          <w:rFonts w:ascii="Times New Roman" w:hAnsi="Times New Roman" w:cs="Times New Roman"/>
          <w:sz w:val="28"/>
          <w:szCs w:val="28"/>
          <w:lang w:val="ru-RU"/>
        </w:rPr>
        <w:t xml:space="preserve"> Василенко І.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7F93">
        <w:rPr>
          <w:rFonts w:ascii="Times New Roman" w:hAnsi="Times New Roman" w:cs="Times New Roman"/>
          <w:sz w:val="28"/>
          <w:szCs w:val="28"/>
          <w:lang w:val="ru-RU"/>
        </w:rPr>
        <w:t>О.</w:t>
      </w:r>
    </w:p>
    <w:p w14:paraId="17D7AE2C" w14:textId="77777777" w:rsidR="00C178D3" w:rsidRDefault="00C178D3" w:rsidP="00C178D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35220D">
        <w:rPr>
          <w:rFonts w:ascii="Times New Roman" w:hAnsi="Times New Roman" w:cs="Times New Roman"/>
          <w:b/>
          <w:sz w:val="28"/>
          <w:szCs w:val="28"/>
          <w:lang w:val="ru-RU"/>
        </w:rPr>
        <w:t>. СЛУХАЛИ:</w:t>
      </w:r>
    </w:p>
    <w:p w14:paraId="48418595" w14:textId="77777777" w:rsidR="00C178D3" w:rsidRPr="008F2D04" w:rsidRDefault="00C178D3" w:rsidP="00C178D3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2D04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навчальної роботи </w:t>
      </w:r>
      <w:proofErr w:type="spellStart"/>
      <w:r w:rsidRPr="008F2D04">
        <w:rPr>
          <w:rFonts w:ascii="Times New Roman" w:hAnsi="Times New Roman" w:cs="Times New Roman"/>
          <w:sz w:val="28"/>
          <w:szCs w:val="28"/>
          <w:lang w:val="uk-UA"/>
        </w:rPr>
        <w:t>Радзієвську</w:t>
      </w:r>
      <w:proofErr w:type="spellEnd"/>
      <w:r w:rsidRPr="008F2D04">
        <w:rPr>
          <w:rFonts w:ascii="Times New Roman" w:hAnsi="Times New Roman" w:cs="Times New Roman"/>
          <w:sz w:val="28"/>
          <w:szCs w:val="28"/>
          <w:lang w:val="uk-UA"/>
        </w:rPr>
        <w:t xml:space="preserve"> І. В., яка повідомила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необхідність затвердження нового Положення про дистанційну форму навчання в  Черкаській медичній академії</w:t>
      </w:r>
    </w:p>
    <w:p w14:paraId="14AE766E" w14:textId="77777777" w:rsidR="00C178D3" w:rsidRDefault="00C178D3" w:rsidP="00C178D3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E6E73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УХВАЛИЛИ:</w:t>
      </w:r>
    </w:p>
    <w:p w14:paraId="04021083" w14:textId="77777777" w:rsidR="00C178D3" w:rsidRDefault="00C178D3" w:rsidP="00C178D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нове П</w:t>
      </w:r>
      <w:r w:rsidRPr="00C178D3">
        <w:rPr>
          <w:rFonts w:ascii="Times New Roman" w:hAnsi="Times New Roman" w:cs="Times New Roman"/>
          <w:sz w:val="28"/>
          <w:szCs w:val="28"/>
          <w:lang w:val="uk-UA"/>
        </w:rPr>
        <w:t>оложення про проведення дистанційної форми навчання в особливий період в Черкаській медичній академії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402E0E" w14:textId="77777777" w:rsidR="00C178D3" w:rsidRPr="00C178D3" w:rsidRDefault="00C178D3" w:rsidP="00C178D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взяти до відома та виконання, розмістити положення на сайті закладу освіти.</w:t>
      </w:r>
      <w:r w:rsidRPr="00C17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F33BF54" w14:textId="77777777" w:rsidR="008E6E73" w:rsidRPr="00C178D3" w:rsidRDefault="008E6E73" w:rsidP="008E6E73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F3FD719" w14:textId="78BC08AD" w:rsidR="008E6E73" w:rsidRPr="0027658E" w:rsidRDefault="0027658E" w:rsidP="008E6E73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7658E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ІІI. СЛУХАЛИ:</w:t>
      </w:r>
    </w:p>
    <w:p w14:paraId="1A46FF62" w14:textId="732C1AC8" w:rsidR="00B550AC" w:rsidRPr="00B550AC" w:rsidRDefault="00B550AC" w:rsidP="00781D2F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Проректора з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науково-педагогічної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4" w:name="_Hlk126491390"/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Білик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Л. В</w:t>
      </w:r>
      <w:bookmarkEnd w:id="4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3344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ро </w:t>
      </w:r>
      <w:proofErr w:type="spellStart"/>
      <w:r w:rsidR="00C3344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B550AC">
        <w:rPr>
          <w:rFonts w:ascii="Times New Roman" w:hAnsi="Times New Roman" w:cs="Times New Roman"/>
          <w:sz w:val="28"/>
          <w:szCs w:val="28"/>
          <w:lang w:val="ru-RU"/>
        </w:rPr>
        <w:t>итання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конфліктних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сексуальним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домаганням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булінгом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дискримінацією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50AC">
        <w:rPr>
          <w:rFonts w:ascii="Times New Roman" w:hAnsi="Times New Roman" w:cs="Times New Roman"/>
          <w:sz w:val="28"/>
          <w:szCs w:val="28"/>
          <w:lang w:val="ru-RU"/>
        </w:rPr>
        <w:t>корупцією</w:t>
      </w:r>
      <w:proofErr w:type="spellEnd"/>
      <w:r w:rsidRPr="00B550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8AF388A" w14:textId="77777777" w:rsidR="00781D2F" w:rsidRDefault="00B550AC" w:rsidP="00781D2F">
      <w:pPr>
        <w:pBdr>
          <w:top w:val="nil"/>
          <w:left w:val="nil"/>
          <w:bottom w:val="nil"/>
          <w:right w:val="nil"/>
          <w:between w:val="nil"/>
        </w:pBdr>
        <w:spacing w:after="0"/>
        <w:ind w:right="108" w:firstLine="567"/>
        <w:jc w:val="both"/>
        <w:rPr>
          <w:lang w:val="ru-RU"/>
        </w:rPr>
      </w:pPr>
      <w:r w:rsidRPr="00C927B8">
        <w:rPr>
          <w:rFonts w:ascii="Times New Roman" w:hAnsi="Times New Roman"/>
          <w:iCs/>
          <w:sz w:val="28"/>
          <w:szCs w:val="28"/>
          <w:lang w:val="uk-UA"/>
        </w:rPr>
        <w:t xml:space="preserve">Білик Л. В </w:t>
      </w:r>
      <w:r>
        <w:rPr>
          <w:rFonts w:ascii="Times New Roman" w:hAnsi="Times New Roman"/>
          <w:iCs/>
          <w:sz w:val="28"/>
          <w:szCs w:val="28"/>
          <w:lang w:val="uk-UA"/>
        </w:rPr>
        <w:t>доповіла, що у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Черкаській медичній академії забезпечується освітній процес, що гарантує відсутність дискримінації за ознаками раси, кольору шкіри, політичних, релігійних та інших переконань, статі, етнічного та соціального походження, майнового стану, місця проживання, за </w:t>
      </w:r>
      <w:proofErr w:type="spellStart"/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>мовними</w:t>
      </w:r>
      <w:proofErr w:type="spellEnd"/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або іншими ознаками (ст. 24 Конституції України).</w:t>
      </w:r>
      <w:r w:rsidR="00781D2F" w:rsidRPr="00781D2F">
        <w:rPr>
          <w:lang w:val="ru-RU"/>
        </w:rPr>
        <w:t xml:space="preserve"> </w:t>
      </w:r>
    </w:p>
    <w:p w14:paraId="230F0350" w14:textId="77777777" w:rsidR="004C68F6" w:rsidRDefault="004C68F6" w:rsidP="00781D2F">
      <w:pPr>
        <w:pBdr>
          <w:top w:val="nil"/>
          <w:left w:val="nil"/>
          <w:bottom w:val="nil"/>
          <w:right w:val="nil"/>
          <w:between w:val="nil"/>
        </w:pBdr>
        <w:spacing w:after="0"/>
        <w:ind w:right="108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68F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Процедура врегулювання конфліктних ситуацій, пов’язаних із сексуальним домаганням, </w:t>
      </w:r>
      <w:proofErr w:type="spellStart"/>
      <w:r w:rsidRPr="004C68F6">
        <w:rPr>
          <w:rFonts w:ascii="Times New Roman" w:hAnsi="Times New Roman" w:cs="Times New Roman"/>
          <w:iCs/>
          <w:sz w:val="28"/>
          <w:szCs w:val="28"/>
          <w:lang w:val="uk-UA"/>
        </w:rPr>
        <w:t>булінгом</w:t>
      </w:r>
      <w:proofErr w:type="spellEnd"/>
      <w:r w:rsidRPr="004C68F6">
        <w:rPr>
          <w:rFonts w:ascii="Times New Roman" w:hAnsi="Times New Roman" w:cs="Times New Roman"/>
          <w:iCs/>
          <w:sz w:val="28"/>
          <w:szCs w:val="28"/>
          <w:lang w:val="uk-UA"/>
        </w:rPr>
        <w:t>, дискримінацією, корупцією в Черкаській медичній академії здійснюється відповідно до «Положення про порядок і процедури врегулювання конфліктних ситуацій»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4C68F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</w:p>
    <w:p w14:paraId="30C0203B" w14:textId="4F5A2A2E" w:rsidR="00B550AC" w:rsidRPr="004C68F6" w:rsidRDefault="00781D2F" w:rsidP="004C68F6">
      <w:pPr>
        <w:pBdr>
          <w:top w:val="nil"/>
          <w:left w:val="nil"/>
          <w:bottom w:val="nil"/>
          <w:right w:val="nil"/>
          <w:between w:val="nil"/>
        </w:pBdr>
        <w:spacing w:after="0"/>
        <w:ind w:right="108" w:firstLine="567"/>
        <w:jc w:val="both"/>
        <w:rPr>
          <w:lang w:val="ru-RU"/>
        </w:rPr>
      </w:pPr>
      <w:r w:rsidRPr="00781D2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Питання попередження конфліктних ситуацій, пов’язаних із сексуальним домаганням, </w:t>
      </w:r>
      <w:proofErr w:type="spellStart"/>
      <w:r w:rsidRPr="00781D2F">
        <w:rPr>
          <w:rFonts w:ascii="Times New Roman" w:hAnsi="Times New Roman" w:cs="Times New Roman"/>
          <w:iCs/>
          <w:sz w:val="28"/>
          <w:szCs w:val="28"/>
          <w:lang w:val="uk-UA"/>
        </w:rPr>
        <w:t>булінгом</w:t>
      </w:r>
      <w:proofErr w:type="spellEnd"/>
      <w:r w:rsidRPr="00781D2F">
        <w:rPr>
          <w:rFonts w:ascii="Times New Roman" w:hAnsi="Times New Roman" w:cs="Times New Roman"/>
          <w:iCs/>
          <w:sz w:val="28"/>
          <w:szCs w:val="28"/>
          <w:lang w:val="uk-UA"/>
        </w:rPr>
        <w:t>, дискримінацією, корупцією обговорювалося на інформаційно-виховних годинах в усіх студентських групах.</w:t>
      </w:r>
      <w:r w:rsidRPr="00781D2F">
        <w:rPr>
          <w:lang w:val="ru-RU"/>
        </w:rPr>
        <w:t xml:space="preserve"> </w:t>
      </w:r>
      <w:proofErr w:type="spellStart"/>
      <w:r w:rsidRPr="00781D2F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781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с</w:t>
      </w:r>
      <w:r w:rsidRPr="00781D2F">
        <w:rPr>
          <w:rFonts w:ascii="Times New Roman" w:hAnsi="Times New Roman" w:cs="Times New Roman"/>
          <w:iCs/>
          <w:sz w:val="28"/>
          <w:szCs w:val="28"/>
          <w:lang w:val="uk-UA"/>
        </w:rPr>
        <w:t>туденти можуть повідомити про проблемні ситуації за допомогою скриньки довіри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сайті </w:t>
      </w:r>
      <w:r w:rsidR="004C68F6">
        <w:rPr>
          <w:rFonts w:ascii="Times New Roman" w:hAnsi="Times New Roman" w:cs="Times New Roman"/>
          <w:iCs/>
          <w:sz w:val="28"/>
          <w:szCs w:val="28"/>
          <w:lang w:val="uk-UA"/>
        </w:rPr>
        <w:t>Академії.</w:t>
      </w:r>
    </w:p>
    <w:p w14:paraId="41A5A872" w14:textId="77777777" w:rsidR="004C68F6" w:rsidRDefault="004C68F6" w:rsidP="004C68F6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516B784" w14:textId="0D424609" w:rsidR="00CE3A32" w:rsidRPr="00CE3A32" w:rsidRDefault="00781D2F" w:rsidP="00CE3A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A3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УХВАЛИЛИ:</w:t>
      </w:r>
      <w:r w:rsidR="00CE3A32" w:rsidRPr="00CE3A3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взяти до відома та виконання</w:t>
      </w:r>
    </w:p>
    <w:p w14:paraId="4067A47A" w14:textId="138B15AD" w:rsidR="0027658E" w:rsidRPr="00781D2F" w:rsidRDefault="0027658E" w:rsidP="004C68F6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6D8DC8AA" w14:textId="5E24AD98" w:rsidR="0027658E" w:rsidRPr="00CE3A32" w:rsidRDefault="00CE3A32" w:rsidP="00CE3A32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CE3A3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lastRenderedPageBreak/>
        <w:t>І</w:t>
      </w:r>
      <w:r w:rsidRPr="00CE3A32">
        <w:rPr>
          <w:rFonts w:ascii="Times New Roman" w:eastAsia="Calibri" w:hAnsi="Times New Roman" w:cs="Times New Roman"/>
          <w:b/>
          <w:bCs/>
          <w:sz w:val="28"/>
          <w:szCs w:val="28"/>
        </w:rPr>
        <w:t>V</w:t>
      </w:r>
      <w:r w:rsidRPr="00CE3A3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. СЛУХАЛИ:</w:t>
      </w:r>
    </w:p>
    <w:p w14:paraId="44067AF7" w14:textId="028EBEEE" w:rsidR="00CE3A32" w:rsidRPr="00C927B8" w:rsidRDefault="00CE3A32" w:rsidP="00CE3A32">
      <w:pPr>
        <w:pBdr>
          <w:top w:val="nil"/>
          <w:left w:val="nil"/>
          <w:bottom w:val="nil"/>
          <w:right w:val="nil"/>
          <w:between w:val="nil"/>
        </w:pBdr>
        <w:spacing w:after="0"/>
        <w:ind w:right="108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F2D04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навчальної роботи </w:t>
      </w:r>
      <w:proofErr w:type="spellStart"/>
      <w:r w:rsidRPr="008F2D04">
        <w:rPr>
          <w:rFonts w:ascii="Times New Roman" w:hAnsi="Times New Roman" w:cs="Times New Roman"/>
          <w:sz w:val="28"/>
          <w:szCs w:val="28"/>
          <w:lang w:val="uk-UA"/>
        </w:rPr>
        <w:t>Радзієвську</w:t>
      </w:r>
      <w:proofErr w:type="spellEnd"/>
      <w:r w:rsidRPr="008F2D04">
        <w:rPr>
          <w:rFonts w:ascii="Times New Roman" w:hAnsi="Times New Roman" w:cs="Times New Roman"/>
          <w:sz w:val="28"/>
          <w:szCs w:val="28"/>
          <w:lang w:val="uk-UA"/>
        </w:rPr>
        <w:t xml:space="preserve"> І. В., </w:t>
      </w:r>
      <w:r w:rsidRPr="00CE3A32">
        <w:rPr>
          <w:rFonts w:ascii="Times New Roman" w:hAnsi="Times New Roman" w:cs="Times New Roman"/>
          <w:iCs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о п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>итання попередження корупційних проявів та хабарництва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, яка проінформувала, що дані питання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обговорюються на засіданнях кафедр, що відображено у протоколах, зборах студент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ської Ради  і виховних годинах у групах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14:paraId="47A82707" w14:textId="285E4A92" w:rsidR="00CE3A32" w:rsidRPr="00C927B8" w:rsidRDefault="00CE3A32" w:rsidP="00CE3A32">
      <w:pPr>
        <w:pBdr>
          <w:top w:val="nil"/>
          <w:left w:val="nil"/>
          <w:bottom w:val="nil"/>
          <w:right w:val="nil"/>
          <w:between w:val="nil"/>
        </w:pBdr>
        <w:spacing w:after="0"/>
        <w:ind w:left="108" w:right="108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CE3A32">
        <w:rPr>
          <w:rFonts w:ascii="Times New Roman" w:hAnsi="Times New Roman" w:cs="Times New Roman"/>
          <w:iCs/>
          <w:sz w:val="28"/>
          <w:szCs w:val="28"/>
          <w:lang w:val="uk-UA"/>
        </w:rPr>
        <w:t>Радзієвськ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а</w:t>
      </w:r>
      <w:proofErr w:type="spellEnd"/>
      <w:r w:rsidRPr="00CE3A3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І. В.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пояснила присутнім, що</w:t>
      </w:r>
      <w:r w:rsidRPr="00CE3A3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д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ля усунення суб’єктивного чинника при оцінюванні студентів теоретична частина екзамену впродовж багатьох років проводиться за допомогою комп’ютерного </w:t>
      </w:r>
      <w:proofErr w:type="spellStart"/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>офлайн</w:t>
      </w:r>
      <w:proofErr w:type="spellEnd"/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тестування – </w:t>
      </w:r>
      <w:r w:rsidRPr="00C927B8">
        <w:rPr>
          <w:rFonts w:ascii="Times New Roman" w:hAnsi="Times New Roman" w:cs="Times New Roman"/>
          <w:iCs/>
          <w:sz w:val="28"/>
          <w:szCs w:val="28"/>
        </w:rPr>
        <w:t>TESTER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онлайн тестування – </w:t>
      </w:r>
      <w:r w:rsidRPr="00C927B8">
        <w:rPr>
          <w:rFonts w:ascii="Times New Roman" w:hAnsi="Times New Roman" w:cs="Times New Roman"/>
          <w:iCs/>
          <w:sz w:val="28"/>
          <w:szCs w:val="28"/>
        </w:rPr>
        <w:t>Google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C927B8">
        <w:rPr>
          <w:rFonts w:ascii="Times New Roman" w:hAnsi="Times New Roman" w:cs="Times New Roman"/>
          <w:iCs/>
          <w:sz w:val="28"/>
          <w:szCs w:val="28"/>
        </w:rPr>
        <w:t>form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чи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C927B8">
        <w:rPr>
          <w:rFonts w:ascii="Times New Roman" w:hAnsi="Times New Roman" w:cs="Times New Roman"/>
          <w:iCs/>
          <w:sz w:val="28"/>
          <w:szCs w:val="28"/>
        </w:rPr>
        <w:t>Moodle</w:t>
      </w:r>
      <w:r w:rsidRPr="00C927B8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14:paraId="18EE1475" w14:textId="71847515" w:rsidR="00CE3A32" w:rsidRPr="00C927B8" w:rsidRDefault="00BF02E7" w:rsidP="00CE3A32">
      <w:pPr>
        <w:pStyle w:val="a4"/>
        <w:spacing w:line="276" w:lineRule="auto"/>
        <w:rPr>
          <w:szCs w:val="28"/>
        </w:rPr>
      </w:pPr>
      <w:r>
        <w:rPr>
          <w:iCs/>
          <w:szCs w:val="28"/>
        </w:rPr>
        <w:t xml:space="preserve">     </w:t>
      </w:r>
      <w:r w:rsidR="00CE3A32">
        <w:rPr>
          <w:iCs/>
          <w:szCs w:val="28"/>
        </w:rPr>
        <w:t>Крім того створена скринька довіри</w:t>
      </w:r>
      <w:r>
        <w:rPr>
          <w:iCs/>
          <w:szCs w:val="28"/>
        </w:rPr>
        <w:t xml:space="preserve"> на сайті Академії, де</w:t>
      </w:r>
      <w:r w:rsidR="00CE3A32">
        <w:rPr>
          <w:iCs/>
          <w:szCs w:val="28"/>
        </w:rPr>
        <w:t xml:space="preserve"> </w:t>
      </w:r>
      <w:r>
        <w:rPr>
          <w:iCs/>
          <w:szCs w:val="28"/>
        </w:rPr>
        <w:t>с</w:t>
      </w:r>
      <w:r w:rsidR="00CE3A32" w:rsidRPr="00C927B8">
        <w:rPr>
          <w:iCs/>
          <w:szCs w:val="28"/>
        </w:rPr>
        <w:t xml:space="preserve">туденти можуть повідомити про </w:t>
      </w:r>
      <w:r>
        <w:rPr>
          <w:iCs/>
          <w:szCs w:val="28"/>
        </w:rPr>
        <w:t xml:space="preserve">випадки корупції та хабарництва. </w:t>
      </w:r>
    </w:p>
    <w:p w14:paraId="219332A3" w14:textId="77777777" w:rsidR="00BF02E7" w:rsidRDefault="00BF02E7" w:rsidP="00BF02E7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270A6C8F" w14:textId="77777777" w:rsidR="00BF02E7" w:rsidRPr="00CE3A32" w:rsidRDefault="00BF02E7" w:rsidP="00BF02E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A3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УХВАЛИЛИ:</w:t>
      </w:r>
      <w:r w:rsidRPr="00CE3A3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взяти до відома та виконання</w:t>
      </w:r>
    </w:p>
    <w:p w14:paraId="044E1EF6" w14:textId="77777777" w:rsidR="00CE3A32" w:rsidRPr="00B550AC" w:rsidRDefault="00CE3A32" w:rsidP="008E6E73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7552988" w14:textId="77777777" w:rsidR="0027658E" w:rsidRPr="00B550AC" w:rsidRDefault="0027658E" w:rsidP="008E6E73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6E2FFFC" w14:textId="7F970742" w:rsidR="009120E5" w:rsidRPr="00190E6F" w:rsidRDefault="009120E5" w:rsidP="009120E5">
      <w:pPr>
        <w:tabs>
          <w:tab w:val="right" w:pos="9356"/>
        </w:tabs>
        <w:rPr>
          <w:rFonts w:ascii="Times New Roman" w:hAnsi="Times New Roman"/>
          <w:sz w:val="28"/>
          <w:szCs w:val="28"/>
          <w:lang w:val="ru-RU"/>
        </w:rPr>
      </w:pPr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</w:t>
      </w:r>
      <w:proofErr w:type="spellStart"/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>Вченої</w:t>
      </w:r>
      <w:proofErr w:type="spellEnd"/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 xml:space="preserve"> ради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</w:t>
      </w:r>
      <w:proofErr w:type="spellStart"/>
      <w:r w:rsidRPr="00190E6F">
        <w:rPr>
          <w:rFonts w:ascii="Times New Roman" w:hAnsi="Times New Roman"/>
          <w:sz w:val="28"/>
          <w:szCs w:val="28"/>
          <w:lang w:val="ru-RU"/>
        </w:rPr>
        <w:t>Інна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 xml:space="preserve"> ГУБЕНКО</w:t>
      </w:r>
    </w:p>
    <w:p w14:paraId="0D834C4E" w14:textId="77777777" w:rsidR="009120E5" w:rsidRPr="00190E6F" w:rsidRDefault="009120E5" w:rsidP="009120E5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112F314" w14:textId="2D22EB09" w:rsidR="009120E5" w:rsidRPr="00190E6F" w:rsidRDefault="009120E5" w:rsidP="009120E5">
      <w:pPr>
        <w:tabs>
          <w:tab w:val="right" w:pos="9356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>Вчений</w:t>
      </w:r>
      <w:proofErr w:type="spellEnd"/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9120E5">
        <w:rPr>
          <w:rFonts w:ascii="Times New Roman" w:hAnsi="Times New Roman"/>
          <w:b/>
          <w:bCs/>
          <w:sz w:val="28"/>
          <w:szCs w:val="28"/>
          <w:lang w:val="ru-RU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Тетя</w:t>
      </w:r>
      <w:r w:rsidRPr="00190E6F">
        <w:rPr>
          <w:rFonts w:ascii="Times New Roman" w:hAnsi="Times New Roman"/>
          <w:sz w:val="28"/>
          <w:szCs w:val="28"/>
          <w:lang w:val="ru-RU"/>
        </w:rPr>
        <w:t>на</w:t>
      </w:r>
      <w:proofErr w:type="spellEnd"/>
      <w:r w:rsidRPr="00190E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САМОЙЛ</w:t>
      </w:r>
      <w:r w:rsidRPr="00190E6F">
        <w:rPr>
          <w:rFonts w:ascii="Times New Roman" w:hAnsi="Times New Roman"/>
          <w:sz w:val="28"/>
          <w:szCs w:val="28"/>
          <w:lang w:val="ru-RU"/>
        </w:rPr>
        <w:t>ЕНКО</w:t>
      </w:r>
    </w:p>
    <w:p w14:paraId="517C8592" w14:textId="284DAC98" w:rsidR="0054518B" w:rsidRPr="0054518B" w:rsidRDefault="0054518B" w:rsidP="002729C2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sectPr w:rsidR="0054518B" w:rsidRPr="0054518B" w:rsidSect="008C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583"/>
    <w:multiLevelType w:val="hybridMultilevel"/>
    <w:tmpl w:val="1BF012C4"/>
    <w:lvl w:ilvl="0" w:tplc="406AB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AB7A0B"/>
    <w:multiLevelType w:val="hybridMultilevel"/>
    <w:tmpl w:val="1E249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95955"/>
    <w:multiLevelType w:val="hybridMultilevel"/>
    <w:tmpl w:val="2C2E47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E0FD7"/>
    <w:multiLevelType w:val="hybridMultilevel"/>
    <w:tmpl w:val="90267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D26E2"/>
    <w:multiLevelType w:val="hybridMultilevel"/>
    <w:tmpl w:val="2C2E4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C357F"/>
    <w:multiLevelType w:val="hybridMultilevel"/>
    <w:tmpl w:val="3C588C0C"/>
    <w:lvl w:ilvl="0" w:tplc="ED64BC0A">
      <w:start w:val="1"/>
      <w:numFmt w:val="decimal"/>
      <w:lvlText w:val="%1."/>
      <w:lvlJc w:val="left"/>
      <w:pPr>
        <w:ind w:left="1020" w:hanging="4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0" w:hanging="360"/>
      </w:pPr>
    </w:lvl>
    <w:lvl w:ilvl="2" w:tplc="0422001B" w:tentative="1">
      <w:start w:val="1"/>
      <w:numFmt w:val="lowerRoman"/>
      <w:lvlText w:val="%3."/>
      <w:lvlJc w:val="right"/>
      <w:pPr>
        <w:ind w:left="2360" w:hanging="180"/>
      </w:pPr>
    </w:lvl>
    <w:lvl w:ilvl="3" w:tplc="0422000F" w:tentative="1">
      <w:start w:val="1"/>
      <w:numFmt w:val="decimal"/>
      <w:lvlText w:val="%4."/>
      <w:lvlJc w:val="left"/>
      <w:pPr>
        <w:ind w:left="3080" w:hanging="360"/>
      </w:pPr>
    </w:lvl>
    <w:lvl w:ilvl="4" w:tplc="04220019" w:tentative="1">
      <w:start w:val="1"/>
      <w:numFmt w:val="lowerLetter"/>
      <w:lvlText w:val="%5."/>
      <w:lvlJc w:val="left"/>
      <w:pPr>
        <w:ind w:left="3800" w:hanging="360"/>
      </w:pPr>
    </w:lvl>
    <w:lvl w:ilvl="5" w:tplc="0422001B" w:tentative="1">
      <w:start w:val="1"/>
      <w:numFmt w:val="lowerRoman"/>
      <w:lvlText w:val="%6."/>
      <w:lvlJc w:val="right"/>
      <w:pPr>
        <w:ind w:left="4520" w:hanging="180"/>
      </w:pPr>
    </w:lvl>
    <w:lvl w:ilvl="6" w:tplc="0422000F" w:tentative="1">
      <w:start w:val="1"/>
      <w:numFmt w:val="decimal"/>
      <w:lvlText w:val="%7."/>
      <w:lvlJc w:val="left"/>
      <w:pPr>
        <w:ind w:left="5240" w:hanging="360"/>
      </w:pPr>
    </w:lvl>
    <w:lvl w:ilvl="7" w:tplc="04220019" w:tentative="1">
      <w:start w:val="1"/>
      <w:numFmt w:val="lowerLetter"/>
      <w:lvlText w:val="%8."/>
      <w:lvlJc w:val="left"/>
      <w:pPr>
        <w:ind w:left="5960" w:hanging="360"/>
      </w:pPr>
    </w:lvl>
    <w:lvl w:ilvl="8" w:tplc="0422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 w15:restartNumberingAfterBreak="0">
    <w:nsid w:val="795167FB"/>
    <w:multiLevelType w:val="hybridMultilevel"/>
    <w:tmpl w:val="6428B3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276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4652200">
    <w:abstractNumId w:val="5"/>
  </w:num>
  <w:num w:numId="3" w16cid:durableId="1925533108">
    <w:abstractNumId w:val="0"/>
  </w:num>
  <w:num w:numId="4" w16cid:durableId="1028994684">
    <w:abstractNumId w:val="6"/>
  </w:num>
  <w:num w:numId="5" w16cid:durableId="117115385">
    <w:abstractNumId w:val="3"/>
  </w:num>
  <w:num w:numId="6" w16cid:durableId="668287672">
    <w:abstractNumId w:val="1"/>
  </w:num>
  <w:num w:numId="7" w16cid:durableId="1999335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FE2"/>
    <w:rsid w:val="000179DC"/>
    <w:rsid w:val="000B4E83"/>
    <w:rsid w:val="0016435B"/>
    <w:rsid w:val="002729C2"/>
    <w:rsid w:val="0027658E"/>
    <w:rsid w:val="002B55C9"/>
    <w:rsid w:val="00387F93"/>
    <w:rsid w:val="004C68F6"/>
    <w:rsid w:val="0054518B"/>
    <w:rsid w:val="00781D2F"/>
    <w:rsid w:val="008A4831"/>
    <w:rsid w:val="008C0E35"/>
    <w:rsid w:val="008E6E73"/>
    <w:rsid w:val="009120E5"/>
    <w:rsid w:val="00B23FE2"/>
    <w:rsid w:val="00B550AC"/>
    <w:rsid w:val="00BA6286"/>
    <w:rsid w:val="00BF02E7"/>
    <w:rsid w:val="00C178D3"/>
    <w:rsid w:val="00C33446"/>
    <w:rsid w:val="00C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5A8B"/>
  <w15:docId w15:val="{FA0E47B6-70DE-493C-9D10-12E48277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28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18B"/>
    <w:pPr>
      <w:ind w:left="720"/>
      <w:contextualSpacing/>
    </w:pPr>
  </w:style>
  <w:style w:type="paragraph" w:customStyle="1" w:styleId="a4">
    <w:name w:val="Мой стиль"/>
    <w:basedOn w:val="a"/>
    <w:rsid w:val="00B550AC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uiPriority w:val="99"/>
    <w:semiHidden/>
    <w:unhideWhenUsed/>
    <w:rsid w:val="00CE3A3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6BEEF-5D59-4040-9DA9-758B6FB0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Оксана Кухнюк</cp:lastModifiedBy>
  <cp:revision>3</cp:revision>
  <dcterms:created xsi:type="dcterms:W3CDTF">2023-02-05T10:52:00Z</dcterms:created>
  <dcterms:modified xsi:type="dcterms:W3CDTF">2023-03-09T13:34:00Z</dcterms:modified>
</cp:coreProperties>
</file>