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61" w:rsidRDefault="00104861" w:rsidP="00E47C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C96" w:rsidRPr="00E47C96" w:rsidRDefault="00E47C96" w:rsidP="00E47C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E47C96" w:rsidRDefault="00E47C96" w:rsidP="00E47C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C96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:rsidR="00DE4786" w:rsidRPr="008662BB" w:rsidRDefault="00E47C96" w:rsidP="00E47C96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66E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438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7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66E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4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D70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43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E4786" w:rsidRPr="0086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676323" w:rsidRPr="00DE4786" w:rsidRDefault="00676323" w:rsidP="000966E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 w:rsidR="00676323">
        <w:rPr>
          <w:lang w:val="ru-RU"/>
        </w:rPr>
        <w:t xml:space="preserve"> 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p w:rsidR="00F46ECB" w:rsidRPr="00F46ECB" w:rsidRDefault="00F46ECB" w:rsidP="00F46ECB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46EC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Присутні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0" w:name="_Hlk59043914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М.,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Ткаченко Н.А.,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="00041BEB">
        <w:rPr>
          <w:rFonts w:ascii="Times New Roman" w:eastAsia="Calibri" w:hAnsi="Times New Roman" w:cs="Times New Roman"/>
          <w:sz w:val="28"/>
          <w:szCs w:val="28"/>
          <w:lang w:val="ru-RU"/>
        </w:rPr>
        <w:t>Коцюруба</w:t>
      </w:r>
      <w:proofErr w:type="spellEnd"/>
      <w:r w:rsidR="00041BE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П., </w:t>
      </w:r>
      <w:proofErr w:type="spellStart"/>
      <w:r w:rsidR="0097652F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Боєчко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В.Ф.,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Патлай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В.А.,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Баркова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>Іщенко</w:t>
      </w:r>
      <w:proofErr w:type="spellEnd"/>
      <w:r w:rsidRPr="00F46E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О.В.</w:t>
      </w:r>
      <w:bookmarkEnd w:id="0"/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Pr="00DE4786" w:rsidRDefault="00DE4786" w:rsidP="00DE47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86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187C35" w:rsidRDefault="00187C35" w:rsidP="00187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29221497"/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2" w:name="_Hlk65702207"/>
      <w:r w:rsidRPr="00187C35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proofErr w:type="gram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1443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та Правила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освітньо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  в 202</w:t>
      </w:r>
      <w:r w:rsidR="001443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43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306">
        <w:rPr>
          <w:rFonts w:ascii="Times New Roman" w:hAnsi="Times New Roman" w:cs="Times New Roman"/>
          <w:sz w:val="28"/>
          <w:szCs w:val="28"/>
          <w:lang w:val="ru-RU"/>
        </w:rPr>
        <w:t>році</w:t>
      </w:r>
      <w:bookmarkEnd w:id="2"/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23FD" w:rsidRDefault="00F2078B" w:rsidP="00752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30521086"/>
      <w:bookmarkEnd w:id="1"/>
      <w:proofErr w:type="spellStart"/>
      <w:r w:rsidRPr="007523FD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523F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_Hlk95047846"/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перезарахування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різниці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23FD" w:rsidRPr="007523FD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bookmarkStart w:id="5" w:name="_Hlk95047888"/>
      <w:bookmarkEnd w:id="4"/>
      <w:proofErr w:type="spellEnd"/>
      <w:r w:rsidR="00453019" w:rsidRP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відпрацювання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пропущених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занять</w:t>
      </w:r>
      <w:bookmarkEnd w:id="5"/>
      <w:r w:rsidR="004530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2422" w:rsidRPr="005A682F" w:rsidRDefault="007523FD" w:rsidP="005A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" w:name="_Hlk95048443"/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стипендій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bookmarkEnd w:id="6"/>
      <w:proofErr w:type="spellEnd"/>
      <w:r w:rsidR="005A682F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" w:name="_Hlk95048544"/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bookmarkEnd w:id="7"/>
      <w:proofErr w:type="spellEnd"/>
    </w:p>
    <w:p w:rsidR="00AC2422" w:rsidRDefault="00AC2422" w:rsidP="007523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5ED6" w:rsidRPr="00AC2422" w:rsidRDefault="008C5ED6" w:rsidP="007523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3"/>
    <w:p w:rsidR="002E5F59" w:rsidRDefault="002E5F59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682F" w:rsidRDefault="005A682F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Pr="00E47C9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І. СЛУХАЛИ:</w:t>
      </w:r>
    </w:p>
    <w:p w:rsidR="00104861" w:rsidRPr="00187C35" w:rsidRDefault="00187C35" w:rsidP="004530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Голову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Білик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Л. В., яка представила до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proofErr w:type="spellStart"/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475A52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1443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та Правила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освітньо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75A52">
        <w:rPr>
          <w:rFonts w:ascii="Times New Roman" w:hAnsi="Times New Roman" w:cs="Times New Roman"/>
          <w:sz w:val="28"/>
          <w:szCs w:val="28"/>
          <w:lang w:val="ru-RU"/>
        </w:rPr>
        <w:t>бакалавра  в</w:t>
      </w:r>
      <w:proofErr w:type="gramEnd"/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1443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75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7C35" w:rsidRPr="00187C35" w:rsidRDefault="00187C35" w:rsidP="00187C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7C35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187C35" w:rsidRDefault="00187C35" w:rsidP="00187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7C3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187C35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proofErr w:type="spellStart"/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5873A7" w:rsidRPr="00187C3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1443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та Правила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освітньо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молодшого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  в 202</w:t>
      </w:r>
      <w:r w:rsidR="001443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5873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73A7" w:rsidRDefault="005873A7" w:rsidP="00187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Default="00DE4786" w:rsidP="00187C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ІІ. СЛУХАЛИ:</w:t>
      </w:r>
    </w:p>
    <w:p w:rsidR="00DE4786" w:rsidRDefault="00167E1D" w:rsidP="00167E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Hlk29221621"/>
      <w:r w:rsidRPr="00167E1D">
        <w:rPr>
          <w:rFonts w:ascii="Times New Roman" w:hAnsi="Times New Roman" w:cs="Times New Roman"/>
          <w:sz w:val="28"/>
          <w:szCs w:val="28"/>
          <w:lang w:val="ru-RU"/>
        </w:rPr>
        <w:t>Проректора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Радзієвську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 В.,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58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" w:name="_Hlk95048272"/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r w:rsidR="0045301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перезарахування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різниці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453019" w:rsidRP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r w:rsidR="0045301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відпрацювання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пропущених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занять</w:t>
      </w:r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9"/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. Та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наголосила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73A7" w:rsidRPr="00DE4786" w:rsidRDefault="005873A7" w:rsidP="00167E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453019" w:rsidRPr="00453019" w:rsidRDefault="00167E1D" w:rsidP="00F8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53019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8"/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перезарахування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різниці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 w:rsidRPr="007523FD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453019" w:rsidRP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відпрацювання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пропущених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3019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="00453019">
        <w:rPr>
          <w:rFonts w:ascii="Times New Roman" w:hAnsi="Times New Roman" w:cs="Times New Roman"/>
          <w:sz w:val="28"/>
          <w:szCs w:val="28"/>
          <w:lang w:val="ru-RU"/>
        </w:rPr>
        <w:t xml:space="preserve"> занять</w:t>
      </w:r>
      <w:r w:rsidR="004530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73A7" w:rsidRPr="00453019" w:rsidRDefault="00453019" w:rsidP="00F801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 w:rsidRPr="00453019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5873A7" w:rsidRPr="00453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3A7" w:rsidRPr="00453019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="005873A7" w:rsidRPr="0045301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873A7" w:rsidRPr="00453019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="005873A7" w:rsidRPr="004530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873A7" w:rsidRPr="0045301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4861" w:rsidRPr="005873A7" w:rsidRDefault="00104861" w:rsidP="00104861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73A7" w:rsidRDefault="005873A7" w:rsidP="005873A7">
      <w:pPr>
        <w:pStyle w:val="a3"/>
        <w:ind w:left="142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Pr="005873A7" w:rsidRDefault="00DE4786" w:rsidP="005873A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73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ІІІ. СЛУХАЛИ:</w:t>
      </w:r>
    </w:p>
    <w:p w:rsidR="00104861" w:rsidRPr="005A682F" w:rsidRDefault="005A682F" w:rsidP="005A68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Заступника 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навчально-методичної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Шевченко О. Т</w:t>
      </w:r>
      <w:r w:rsidR="005873A7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 xml:space="preserve"> яка </w:t>
      </w:r>
      <w:proofErr w:type="spellStart"/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>ознайомила</w:t>
      </w:r>
      <w:proofErr w:type="spellEnd"/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AF9" w:rsidRPr="00224AF9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="00A5695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bookmarkStart w:id="10" w:name="_Hlk95048689"/>
      <w:r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стипендій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End w:id="1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4786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5A682F" w:rsidRDefault="00224AF9" w:rsidP="00D64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682F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82F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proofErr w:type="spellStart"/>
      <w:r w:rsidR="005A682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682F">
        <w:rPr>
          <w:rFonts w:ascii="Times New Roman" w:hAnsi="Times New Roman" w:cs="Times New Roman"/>
          <w:sz w:val="28"/>
          <w:szCs w:val="28"/>
          <w:lang w:val="ru-RU"/>
        </w:rPr>
        <w:t>стипендій</w:t>
      </w:r>
      <w:proofErr w:type="spellEnd"/>
      <w:r w:rsidR="005A682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A682F"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 w:rsid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682F"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682F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5A68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682F" w:rsidRPr="005A682F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5A68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6957" w:rsidRPr="005A682F" w:rsidRDefault="005A682F" w:rsidP="00D644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957" w:rsidRPr="005A682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A56957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6957" w:rsidRPr="005A682F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="00A56957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56957" w:rsidRPr="005A682F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="00A56957" w:rsidRPr="005A68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56957" w:rsidRPr="005A682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104861" w:rsidRPr="005A68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4861" w:rsidRPr="00104861" w:rsidRDefault="00104861" w:rsidP="001048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26C" w:rsidRDefault="0013426C" w:rsidP="00DE4786">
      <w:pPr>
        <w:jc w:val="both"/>
        <w:rPr>
          <w:lang w:val="ru-RU"/>
        </w:rPr>
      </w:pPr>
    </w:p>
    <w:p w:rsidR="00104861" w:rsidRDefault="00104861" w:rsidP="00DE4786">
      <w:pPr>
        <w:jc w:val="both"/>
        <w:rPr>
          <w:lang w:val="ru-RU"/>
        </w:rPr>
      </w:pPr>
    </w:p>
    <w:p w:rsidR="00104861" w:rsidRDefault="00104861" w:rsidP="00DE4786">
      <w:pPr>
        <w:jc w:val="both"/>
        <w:rPr>
          <w:lang w:val="ru-RU"/>
        </w:rPr>
      </w:pPr>
    </w:p>
    <w:p w:rsidR="00E47C96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5C26CA" w:rsidRDefault="005C26CA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5FA" w:rsidRPr="00DE4786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sectPr w:rsidR="006105FA" w:rsidRPr="00DE4786" w:rsidSect="00187C35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064"/>
    <w:multiLevelType w:val="hybridMultilevel"/>
    <w:tmpl w:val="BA9EC1E4"/>
    <w:lvl w:ilvl="0" w:tplc="41FA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04E7B"/>
    <w:multiLevelType w:val="hybridMultilevel"/>
    <w:tmpl w:val="046865E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D25612"/>
    <w:multiLevelType w:val="hybridMultilevel"/>
    <w:tmpl w:val="FB44F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AB0"/>
    <w:rsid w:val="00041BEB"/>
    <w:rsid w:val="000966EE"/>
    <w:rsid w:val="000C34DC"/>
    <w:rsid w:val="000F7265"/>
    <w:rsid w:val="00104861"/>
    <w:rsid w:val="0013426C"/>
    <w:rsid w:val="00144389"/>
    <w:rsid w:val="00144AB0"/>
    <w:rsid w:val="001474B2"/>
    <w:rsid w:val="00167E1D"/>
    <w:rsid w:val="001718E5"/>
    <w:rsid w:val="00173BD1"/>
    <w:rsid w:val="00187C35"/>
    <w:rsid w:val="001C1168"/>
    <w:rsid w:val="00224AF9"/>
    <w:rsid w:val="002E2C30"/>
    <w:rsid w:val="002E5F59"/>
    <w:rsid w:val="003D2D85"/>
    <w:rsid w:val="00406CD4"/>
    <w:rsid w:val="00453019"/>
    <w:rsid w:val="00475A52"/>
    <w:rsid w:val="0048080F"/>
    <w:rsid w:val="00481C8B"/>
    <w:rsid w:val="004C6FC3"/>
    <w:rsid w:val="004F71F6"/>
    <w:rsid w:val="00510101"/>
    <w:rsid w:val="00526212"/>
    <w:rsid w:val="005346BB"/>
    <w:rsid w:val="005675F5"/>
    <w:rsid w:val="005873A7"/>
    <w:rsid w:val="005A1802"/>
    <w:rsid w:val="005A682F"/>
    <w:rsid w:val="005C26CA"/>
    <w:rsid w:val="006105FA"/>
    <w:rsid w:val="00634306"/>
    <w:rsid w:val="00671A14"/>
    <w:rsid w:val="00676323"/>
    <w:rsid w:val="0069039B"/>
    <w:rsid w:val="00696190"/>
    <w:rsid w:val="006B2C8B"/>
    <w:rsid w:val="006C5EF8"/>
    <w:rsid w:val="00744442"/>
    <w:rsid w:val="007523FD"/>
    <w:rsid w:val="00773DD9"/>
    <w:rsid w:val="007749D9"/>
    <w:rsid w:val="007D5BCF"/>
    <w:rsid w:val="008662BB"/>
    <w:rsid w:val="00881F1B"/>
    <w:rsid w:val="008B0D4B"/>
    <w:rsid w:val="008C5ED6"/>
    <w:rsid w:val="008C6880"/>
    <w:rsid w:val="008D00D6"/>
    <w:rsid w:val="008F6D89"/>
    <w:rsid w:val="00927154"/>
    <w:rsid w:val="009674BB"/>
    <w:rsid w:val="0096753C"/>
    <w:rsid w:val="0097652F"/>
    <w:rsid w:val="009C49BB"/>
    <w:rsid w:val="00A256A0"/>
    <w:rsid w:val="00A33BD2"/>
    <w:rsid w:val="00A56957"/>
    <w:rsid w:val="00AB2519"/>
    <w:rsid w:val="00AC2422"/>
    <w:rsid w:val="00AD7026"/>
    <w:rsid w:val="00AE656A"/>
    <w:rsid w:val="00C803AE"/>
    <w:rsid w:val="00CC377C"/>
    <w:rsid w:val="00CE6CAF"/>
    <w:rsid w:val="00DA143F"/>
    <w:rsid w:val="00DE4786"/>
    <w:rsid w:val="00E445DE"/>
    <w:rsid w:val="00E47193"/>
    <w:rsid w:val="00E47C96"/>
    <w:rsid w:val="00F2078B"/>
    <w:rsid w:val="00F46ECB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1227"/>
  <w15:docId w15:val="{86FE5E69-679C-40A2-9A18-A1319C7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8066-B75C-4866-BE61-35B66EF8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63</cp:revision>
  <cp:lastPrinted>2020-01-30T08:22:00Z</cp:lastPrinted>
  <dcterms:created xsi:type="dcterms:W3CDTF">2020-01-01T10:42:00Z</dcterms:created>
  <dcterms:modified xsi:type="dcterms:W3CDTF">2022-02-06T12:05:00Z</dcterms:modified>
</cp:coreProperties>
</file>