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C22D" w14:textId="77777777" w:rsidR="00D43564" w:rsidRPr="00D43564" w:rsidRDefault="00D43564" w:rsidP="00D43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564">
        <w:rPr>
          <w:rFonts w:ascii="Times New Roman" w:eastAsia="Calibri" w:hAnsi="Times New Roman" w:cs="Times New Roman"/>
          <w:b/>
          <w:sz w:val="28"/>
          <w:szCs w:val="28"/>
        </w:rPr>
        <w:t>ПРОТОКОЛ № 3</w:t>
      </w:r>
    </w:p>
    <w:p w14:paraId="1FC2211A" w14:textId="77777777" w:rsidR="00D43564" w:rsidRPr="00D43564" w:rsidRDefault="00D43564" w:rsidP="00D43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564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Вченої ради Черкаської медичної академії </w:t>
      </w:r>
    </w:p>
    <w:p w14:paraId="757C935F" w14:textId="72BB00CC" w:rsidR="00D43564" w:rsidRPr="00D43564" w:rsidRDefault="00D43564" w:rsidP="00D43564">
      <w:pPr>
        <w:tabs>
          <w:tab w:val="right" w:pos="9356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B41E7"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. 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.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44689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D4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р.</w:t>
      </w:r>
    </w:p>
    <w:p w14:paraId="472E94CE" w14:textId="77777777" w:rsidR="00D43564" w:rsidRPr="00D43564" w:rsidRDefault="00D43564" w:rsidP="00D435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10F6EE3" w14:textId="77777777" w:rsidR="00D43564" w:rsidRPr="00D43564" w:rsidRDefault="00D43564" w:rsidP="00D4356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Голова</w:t>
      </w:r>
      <w:r w:rsidRPr="00D43564">
        <w:rPr>
          <w:rFonts w:ascii="Calibri" w:eastAsia="Calibri" w:hAnsi="Calibri" w:cs="Times New Roman"/>
          <w:lang w:val="ru-RU"/>
        </w:rPr>
        <w:t xml:space="preserve"> - </w:t>
      </w: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Губенко І. Я.</w:t>
      </w:r>
    </w:p>
    <w:p w14:paraId="281DE251" w14:textId="77777777" w:rsidR="00D43564" w:rsidRPr="00D43564" w:rsidRDefault="00D43564" w:rsidP="00D4356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- Самойленко Т. І.</w:t>
      </w:r>
    </w:p>
    <w:p w14:paraId="1D800DD4" w14:textId="2D4EEF59" w:rsidR="00D43564" w:rsidRPr="00D43564" w:rsidRDefault="00D43564" w:rsidP="00D4356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Hlk59043914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="005757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М.,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Ткаченко Н.А.,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5757D5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Шапошнікова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М.,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Боєчко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В.Ф.,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Патлай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В.А.,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Баркова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>Іщенко</w:t>
      </w:r>
      <w:proofErr w:type="spellEnd"/>
      <w:r w:rsidR="00950A56" w:rsidRPr="00950A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О.В.</w:t>
      </w:r>
      <w:bookmarkEnd w:id="0"/>
    </w:p>
    <w:p w14:paraId="549F2DAB" w14:textId="77777777" w:rsidR="00D43564" w:rsidRPr="00D43564" w:rsidRDefault="00D43564" w:rsidP="00D4356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9A7E70A" w14:textId="77777777" w:rsidR="00D43564" w:rsidRPr="00D43564" w:rsidRDefault="00D43564" w:rsidP="00D435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435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ПОРЯДОК ДЕННИЙ:</w:t>
      </w:r>
    </w:p>
    <w:p w14:paraId="3267B256" w14:textId="77777777" w:rsidR="000B41E7" w:rsidRDefault="00D43564" w:rsidP="00D435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ректорських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робіт</w:t>
      </w:r>
      <w:proofErr w:type="spellEnd"/>
      <w:r w:rsidRPr="00D4356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0B41E7"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9575661" w14:textId="62FCCF27" w:rsidR="00D43564" w:rsidRDefault="000B41E7" w:rsidP="00D435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чергову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атестацію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 w:rsidR="00DA03E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83CB004" w14:textId="3351C4EF" w:rsidR="00DA03E4" w:rsidRDefault="00DA03E4" w:rsidP="00D435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Hlk103061821"/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bookmarkStart w:id="2" w:name="_Hlk103062109"/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виборних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числа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штатних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 складу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bookmarkEnd w:id="2"/>
    </w:p>
    <w:bookmarkEnd w:id="1"/>
    <w:p w14:paraId="3031A3CE" w14:textId="77777777" w:rsidR="000B41E7" w:rsidRPr="00D43564" w:rsidRDefault="000B41E7" w:rsidP="000B41E7">
      <w:pPr>
        <w:spacing w:after="200" w:line="276" w:lineRule="auto"/>
        <w:ind w:left="7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4033B8D" w14:textId="1EA4A090" w:rsidR="00F10DA1" w:rsidRDefault="00F10DA1">
      <w:pPr>
        <w:rPr>
          <w:lang w:val="ru-RU"/>
        </w:rPr>
      </w:pPr>
      <w:r>
        <w:rPr>
          <w:lang w:val="ru-RU"/>
        </w:rPr>
        <w:t xml:space="preserve">   </w:t>
      </w:r>
    </w:p>
    <w:p w14:paraId="12B66B46" w14:textId="77777777" w:rsidR="00F10DA1" w:rsidRPr="008662BB" w:rsidRDefault="00F10DA1" w:rsidP="00F10D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Hlk103061776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14:paraId="7B3E0EEE" w14:textId="77777777" w:rsidR="00F10DA1" w:rsidRPr="00633511" w:rsidRDefault="00F10DA1" w:rsidP="00F10D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63091262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І. В., </w:t>
      </w:r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ректорських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Hlk29070487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ректорських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(РКР)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bookmarkEnd w:id="5"/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49F935" w14:textId="77777777" w:rsidR="00F10DA1" w:rsidRDefault="00F10DA1" w:rsidP="00F10D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CFAAA3" w14:textId="7F811D32" w:rsidR="00F10DA1" w:rsidRPr="008662BB" w:rsidRDefault="00F10DA1" w:rsidP="00F10D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14:paraId="37D1F187" w14:textId="77777777" w:rsidR="00F10DA1" w:rsidRPr="00DE4786" w:rsidRDefault="00F10DA1" w:rsidP="00F10D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ректорські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РКР,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A84A9D">
        <w:rPr>
          <w:lang w:val="ru-RU"/>
        </w:rPr>
        <w:t xml:space="preserve"> </w:t>
      </w:r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ректорських</w:t>
      </w:r>
      <w:proofErr w:type="spell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84A9D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proofErr w:type="gram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(РКР) у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Pr="00A84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4A9D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3"/>
      <w:r w:rsidRPr="00A84A9D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1904E16" w14:textId="77777777" w:rsidR="00F10DA1" w:rsidRDefault="00F10DA1" w:rsidP="00F10D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2B985F" w14:textId="08106DE6" w:rsidR="00F10DA1" w:rsidRPr="008662BB" w:rsidRDefault="00F10DA1" w:rsidP="00F10DA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Hlk63092152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ІІ. СЛУХАЛИ:</w:t>
      </w:r>
    </w:p>
    <w:bookmarkEnd w:id="6"/>
    <w:p w14:paraId="75E8DE7A" w14:textId="0668039C" w:rsidR="00DB7ED2" w:rsidRPr="006159FC" w:rsidRDefault="006159FC" w:rsidP="00615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1B4">
        <w:rPr>
          <w:rFonts w:ascii="Times New Roman" w:hAnsi="Times New Roman" w:cs="Times New Roman"/>
          <w:sz w:val="28"/>
          <w:szCs w:val="28"/>
        </w:rPr>
        <w:t>Заступника ректора  з навчально – методичної  роботи Шевченко О. Т.,</w:t>
      </w:r>
      <w:r>
        <w:rPr>
          <w:rFonts w:ascii="Times New Roman" w:hAnsi="Times New Roman" w:cs="Times New Roman"/>
          <w:sz w:val="28"/>
          <w:szCs w:val="28"/>
        </w:rPr>
        <w:t xml:space="preserve"> яка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повідомила про необхідність проведення чергової атестації </w:t>
      </w:r>
      <w:r w:rsidR="003F3921">
        <w:rPr>
          <w:rFonts w:ascii="Times New Roman" w:eastAsia="Calibri" w:hAnsi="Times New Roman" w:cs="Times New Roman"/>
          <w:sz w:val="28"/>
          <w:szCs w:val="28"/>
        </w:rPr>
        <w:t>науково-педагогічних та педагогічних працівників Черкаської медичної академії та про порядок і те</w:t>
      </w:r>
      <w:r w:rsidR="000B41E7">
        <w:rPr>
          <w:rFonts w:ascii="Times New Roman" w:eastAsia="Calibri" w:hAnsi="Times New Roman" w:cs="Times New Roman"/>
          <w:sz w:val="28"/>
          <w:szCs w:val="28"/>
        </w:rPr>
        <w:t>р</w:t>
      </w:r>
      <w:r w:rsidR="003F3921">
        <w:rPr>
          <w:rFonts w:ascii="Times New Roman" w:eastAsia="Calibri" w:hAnsi="Times New Roman" w:cs="Times New Roman"/>
          <w:sz w:val="28"/>
          <w:szCs w:val="28"/>
        </w:rPr>
        <w:t>м</w:t>
      </w:r>
      <w:r w:rsidR="000B41E7">
        <w:rPr>
          <w:rFonts w:ascii="Times New Roman" w:eastAsia="Calibri" w:hAnsi="Times New Roman" w:cs="Times New Roman"/>
          <w:sz w:val="28"/>
          <w:szCs w:val="28"/>
        </w:rPr>
        <w:t>і</w:t>
      </w:r>
      <w:r w:rsidR="003F3921">
        <w:rPr>
          <w:rFonts w:ascii="Times New Roman" w:eastAsia="Calibri" w:hAnsi="Times New Roman" w:cs="Times New Roman"/>
          <w:sz w:val="28"/>
          <w:szCs w:val="28"/>
        </w:rPr>
        <w:t>ни здійснення атестації.</w:t>
      </w:r>
    </w:p>
    <w:p w14:paraId="474FF68F" w14:textId="77777777" w:rsidR="003F3921" w:rsidRPr="000B41E7" w:rsidRDefault="003F3921" w:rsidP="003F39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10A0A" w14:textId="47F97024" w:rsidR="003F3921" w:rsidRPr="00695A21" w:rsidRDefault="003F3921" w:rsidP="003F392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p w14:paraId="4D3EA745" w14:textId="514E1BB3" w:rsidR="003F3921" w:rsidRPr="000B41E7" w:rsidRDefault="003F3921" w:rsidP="000B41E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Провести </w:t>
      </w:r>
      <w:bookmarkStart w:id="7" w:name="_Hlk88038838"/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чергову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атестацію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End w:id="7"/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графіку</w:t>
      </w:r>
      <w:proofErr w:type="spellEnd"/>
      <w:r w:rsidRPr="000B41E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61A81C8" w14:textId="140B48A9" w:rsidR="006159FC" w:rsidRDefault="006159FC" w:rsidP="006159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4EAF71" w14:textId="13DAB9C2" w:rsidR="00DA03E4" w:rsidRPr="008662BB" w:rsidRDefault="00DA03E4" w:rsidP="00DA03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14:paraId="0AAD6290" w14:textId="5F6CB964" w:rsidR="00DA03E4" w:rsidRPr="00633511" w:rsidRDefault="00DA03E4" w:rsidP="00DA03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629F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1C629F">
        <w:rPr>
          <w:rFonts w:ascii="Times New Roman" w:hAnsi="Times New Roman" w:cs="Times New Roman"/>
          <w:sz w:val="28"/>
          <w:szCs w:val="28"/>
          <w:lang w:val="ru-RU"/>
        </w:rPr>
        <w:t xml:space="preserve"> І. В., </w:t>
      </w:r>
      <w:r>
        <w:rPr>
          <w:rFonts w:ascii="Times New Roman" w:hAnsi="Times New Roman" w:cs="Times New Roman"/>
          <w:sz w:val="28"/>
          <w:szCs w:val="28"/>
          <w:lang w:val="ru-RU"/>
        </w:rPr>
        <w:t>яка</w:t>
      </w:r>
      <w:r w:rsidRPr="00DA03E4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представила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A03E4">
        <w:rPr>
          <w:rFonts w:ascii="Times New Roman" w:hAnsi="Times New Roman" w:cs="Times New Roman"/>
          <w:sz w:val="28"/>
          <w:szCs w:val="28"/>
          <w:lang w:val="ru-RU"/>
        </w:rPr>
        <w:t>озгляд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виборних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з числа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штатних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до складу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A03E4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Pr="00DA03E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дійсне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нового складу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відбуватимуться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покликане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координувати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AADFFE" w14:textId="77777777" w:rsidR="00DA03E4" w:rsidRDefault="00DA03E4" w:rsidP="00DA03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5FD729" w14:textId="77777777" w:rsidR="00DA03E4" w:rsidRPr="008662BB" w:rsidRDefault="00DA03E4" w:rsidP="00DA03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14:paraId="68607CE1" w14:textId="35D5279D" w:rsidR="003F3921" w:rsidRDefault="00DA03E4" w:rsidP="006159F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атверд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виборних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числа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штатних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 складу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14:paraId="4D5D831C" w14:textId="177B9CA5" w:rsidR="00DA03E4" w:rsidRDefault="00DA03E4" w:rsidP="006159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3526C0" w14:textId="77777777" w:rsidR="00DA03E4" w:rsidRPr="003F3921" w:rsidRDefault="00DA03E4" w:rsidP="006159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GoBack"/>
      <w:bookmarkEnd w:id="8"/>
    </w:p>
    <w:p w14:paraId="6EDFD473" w14:textId="77777777" w:rsidR="003F3921" w:rsidRPr="00695A21" w:rsidRDefault="003F3921" w:rsidP="003F39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</w:t>
      </w:r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695A21">
        <w:rPr>
          <w:rFonts w:ascii="Calibri" w:eastAsia="Calibri" w:hAnsi="Calibri" w:cs="Times New Roman"/>
          <w:lang w:val="ru-RU"/>
        </w:rPr>
        <w:t xml:space="preserve"> 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>Губенко І. Я.</w:t>
      </w:r>
    </w:p>
    <w:p w14:paraId="1BE62289" w14:textId="77777777" w:rsidR="003F3921" w:rsidRPr="00695A21" w:rsidRDefault="003F3921" w:rsidP="003F39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6C7A4D4" w14:textId="77777777" w:rsidR="003F3921" w:rsidRPr="00695A21" w:rsidRDefault="003F3921" w:rsidP="003F3921">
      <w:pPr>
        <w:tabs>
          <w:tab w:val="right" w:pos="9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695A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95A21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Самойленко Т. І.</w:t>
      </w:r>
    </w:p>
    <w:p w14:paraId="6827C5EA" w14:textId="46F550DA" w:rsidR="00DB7ED2" w:rsidRPr="003F3921" w:rsidRDefault="00DB7ED2" w:rsidP="00F10DA1">
      <w:pPr>
        <w:ind w:firstLine="567"/>
        <w:jc w:val="both"/>
        <w:rPr>
          <w:lang w:val="ru-RU"/>
        </w:rPr>
      </w:pPr>
    </w:p>
    <w:sectPr w:rsidR="00DB7ED2" w:rsidRPr="003F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515"/>
    <w:multiLevelType w:val="hybridMultilevel"/>
    <w:tmpl w:val="64B03C54"/>
    <w:lvl w:ilvl="0" w:tplc="0422000F">
      <w:start w:val="1"/>
      <w:numFmt w:val="decimal"/>
      <w:lvlText w:val="%1."/>
      <w:lvlJc w:val="left"/>
      <w:pPr>
        <w:ind w:left="790" w:hanging="360"/>
      </w:pPr>
    </w:lvl>
    <w:lvl w:ilvl="1" w:tplc="04220019">
      <w:start w:val="1"/>
      <w:numFmt w:val="lowerLetter"/>
      <w:lvlText w:val="%2."/>
      <w:lvlJc w:val="left"/>
      <w:pPr>
        <w:ind w:left="1510" w:hanging="360"/>
      </w:pPr>
    </w:lvl>
    <w:lvl w:ilvl="2" w:tplc="0422001B">
      <w:start w:val="1"/>
      <w:numFmt w:val="lowerRoman"/>
      <w:lvlText w:val="%3."/>
      <w:lvlJc w:val="right"/>
      <w:pPr>
        <w:ind w:left="2230" w:hanging="180"/>
      </w:pPr>
    </w:lvl>
    <w:lvl w:ilvl="3" w:tplc="0422000F">
      <w:start w:val="1"/>
      <w:numFmt w:val="decimal"/>
      <w:lvlText w:val="%4."/>
      <w:lvlJc w:val="left"/>
      <w:pPr>
        <w:ind w:left="2950" w:hanging="360"/>
      </w:pPr>
    </w:lvl>
    <w:lvl w:ilvl="4" w:tplc="04220019">
      <w:start w:val="1"/>
      <w:numFmt w:val="lowerLetter"/>
      <w:lvlText w:val="%5."/>
      <w:lvlJc w:val="left"/>
      <w:pPr>
        <w:ind w:left="3670" w:hanging="360"/>
      </w:pPr>
    </w:lvl>
    <w:lvl w:ilvl="5" w:tplc="0422001B">
      <w:start w:val="1"/>
      <w:numFmt w:val="lowerRoman"/>
      <w:lvlText w:val="%6."/>
      <w:lvlJc w:val="right"/>
      <w:pPr>
        <w:ind w:left="4390" w:hanging="180"/>
      </w:pPr>
    </w:lvl>
    <w:lvl w:ilvl="6" w:tplc="0422000F">
      <w:start w:val="1"/>
      <w:numFmt w:val="decimal"/>
      <w:lvlText w:val="%7."/>
      <w:lvlJc w:val="left"/>
      <w:pPr>
        <w:ind w:left="5110" w:hanging="360"/>
      </w:pPr>
    </w:lvl>
    <w:lvl w:ilvl="7" w:tplc="04220019">
      <w:start w:val="1"/>
      <w:numFmt w:val="lowerLetter"/>
      <w:lvlText w:val="%8."/>
      <w:lvlJc w:val="left"/>
      <w:pPr>
        <w:ind w:left="5830" w:hanging="360"/>
      </w:pPr>
    </w:lvl>
    <w:lvl w:ilvl="8" w:tplc="0422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3C88005F"/>
    <w:multiLevelType w:val="hybridMultilevel"/>
    <w:tmpl w:val="F77AA252"/>
    <w:lvl w:ilvl="0" w:tplc="8738F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B0"/>
    <w:rsid w:val="000B41E7"/>
    <w:rsid w:val="0011563C"/>
    <w:rsid w:val="003F3921"/>
    <w:rsid w:val="00446897"/>
    <w:rsid w:val="00536B9D"/>
    <w:rsid w:val="00550988"/>
    <w:rsid w:val="005757D5"/>
    <w:rsid w:val="005A7EB0"/>
    <w:rsid w:val="006159FC"/>
    <w:rsid w:val="0073293E"/>
    <w:rsid w:val="007B143D"/>
    <w:rsid w:val="008239A4"/>
    <w:rsid w:val="00950A56"/>
    <w:rsid w:val="00D43564"/>
    <w:rsid w:val="00DA03E4"/>
    <w:rsid w:val="00DB7ED2"/>
    <w:rsid w:val="00E26D91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407D"/>
  <w15:chartTrackingRefBased/>
  <w15:docId w15:val="{3A330132-4720-41EF-BF57-52EA3CC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F2EF-0F37-4503-9119-B3A2114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21</cp:revision>
  <dcterms:created xsi:type="dcterms:W3CDTF">2020-12-16T18:40:00Z</dcterms:created>
  <dcterms:modified xsi:type="dcterms:W3CDTF">2022-05-10T05:02:00Z</dcterms:modified>
</cp:coreProperties>
</file>